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348E5" w14:textId="4B92E4E1" w:rsidR="00BA28AB" w:rsidRPr="00480284" w:rsidRDefault="00BA28AB" w:rsidP="00BA28AB">
      <w:pPr>
        <w:jc w:val="right"/>
        <w:rPr>
          <w:rFonts w:ascii="Arial Narrow" w:hAnsi="Arial Narrow"/>
        </w:rPr>
      </w:pPr>
      <w:bookmarkStart w:id="0" w:name="_GoBack"/>
      <w:bookmarkEnd w:id="0"/>
      <w:r w:rsidRPr="00480284">
        <w:rPr>
          <w:rFonts w:ascii="Arial Narrow" w:hAnsi="Arial Narrow"/>
        </w:rPr>
        <w:t>(</w:t>
      </w:r>
      <w:r w:rsidR="00F3388A">
        <w:rPr>
          <w:rFonts w:ascii="Arial Narrow" w:hAnsi="Arial Narrow"/>
        </w:rPr>
        <w:t>September</w:t>
      </w:r>
      <w:r w:rsidR="00C7175F" w:rsidRPr="00480284">
        <w:rPr>
          <w:rFonts w:ascii="Arial Narrow" w:hAnsi="Arial Narrow"/>
        </w:rPr>
        <w:t xml:space="preserve"> </w:t>
      </w:r>
      <w:r w:rsidRPr="00480284">
        <w:rPr>
          <w:rFonts w:ascii="Arial Narrow" w:hAnsi="Arial Narrow"/>
        </w:rPr>
        <w:t>20</w:t>
      </w:r>
      <w:r w:rsidR="00F3388A">
        <w:rPr>
          <w:rFonts w:ascii="Arial Narrow" w:hAnsi="Arial Narrow"/>
        </w:rPr>
        <w:t>21</w:t>
      </w:r>
      <w:r w:rsidRPr="00480284">
        <w:rPr>
          <w:rFonts w:ascii="Arial Narrow" w:hAnsi="Arial Narrow"/>
        </w:rPr>
        <w:t>)</w:t>
      </w:r>
    </w:p>
    <w:p w14:paraId="7E503F8C" w14:textId="77777777" w:rsidR="00BA28AB" w:rsidRPr="00480284" w:rsidRDefault="00BA28AB" w:rsidP="00BA28AB">
      <w:pPr>
        <w:jc w:val="right"/>
        <w:rPr>
          <w:rFonts w:ascii="Arial Narrow" w:hAnsi="Arial Narrow"/>
        </w:rPr>
      </w:pPr>
    </w:p>
    <w:p w14:paraId="67A2CD33" w14:textId="3A7D3E24" w:rsidR="00BA28AB" w:rsidRPr="00480284" w:rsidRDefault="00BA28AB" w:rsidP="00BA28AB">
      <w:pPr>
        <w:jc w:val="center"/>
        <w:rPr>
          <w:rFonts w:ascii="Arial Narrow" w:hAnsi="Arial Narrow"/>
        </w:rPr>
      </w:pPr>
      <w:r w:rsidRPr="00480284">
        <w:rPr>
          <w:rFonts w:ascii="Arial Narrow" w:hAnsi="Arial Narrow"/>
        </w:rPr>
        <w:t xml:space="preserve">PERFORMANCE </w:t>
      </w:r>
      <w:r w:rsidR="00F3388A">
        <w:rPr>
          <w:rFonts w:ascii="Arial Narrow" w:hAnsi="Arial Narrow"/>
        </w:rPr>
        <w:t>CRITERIA</w:t>
      </w:r>
    </w:p>
    <w:p w14:paraId="6BA71A95" w14:textId="77777777" w:rsidR="00BA28AB" w:rsidRPr="00480284" w:rsidRDefault="00BA28AB" w:rsidP="00BA28AB">
      <w:pPr>
        <w:jc w:val="center"/>
        <w:rPr>
          <w:rFonts w:ascii="Arial Narrow" w:hAnsi="Arial Narrow"/>
        </w:rPr>
      </w:pPr>
      <w:r w:rsidRPr="00480284">
        <w:rPr>
          <w:rFonts w:ascii="Arial Narrow" w:hAnsi="Arial Narrow"/>
        </w:rPr>
        <w:t xml:space="preserve">FOR </w:t>
      </w:r>
    </w:p>
    <w:p w14:paraId="04B3A60B" w14:textId="77777777" w:rsidR="00BA28AB" w:rsidRPr="00357A3C" w:rsidRDefault="00BA28AB" w:rsidP="00BA28AB">
      <w:pPr>
        <w:rPr>
          <w:rFonts w:ascii="Arial Narrow" w:hAnsi="Arial Narrow"/>
        </w:rPr>
      </w:pPr>
    </w:p>
    <w:p w14:paraId="7AF59449" w14:textId="748ED860" w:rsidR="00BA28AB" w:rsidRPr="009E6215" w:rsidRDefault="00BA28AB" w:rsidP="00BA28AB">
      <w:pPr>
        <w:jc w:val="center"/>
        <w:rPr>
          <w:rFonts w:ascii="Arial Narrow" w:hAnsi="Arial Narrow"/>
          <w:b/>
        </w:rPr>
      </w:pPr>
      <w:r w:rsidRPr="009E6215">
        <w:rPr>
          <w:rFonts w:ascii="Arial Narrow" w:hAnsi="Arial Narrow"/>
          <w:b/>
        </w:rPr>
        <w:t xml:space="preserve">SECTION 27 </w:t>
      </w:r>
      <w:r w:rsidR="004548B6">
        <w:rPr>
          <w:rFonts w:ascii="Arial Narrow" w:hAnsi="Arial Narrow"/>
          <w:b/>
        </w:rPr>
        <w:t>21</w:t>
      </w:r>
      <w:r w:rsidR="004548B6" w:rsidRPr="009E6215">
        <w:rPr>
          <w:rFonts w:ascii="Arial Narrow" w:hAnsi="Arial Narrow"/>
          <w:b/>
        </w:rPr>
        <w:t xml:space="preserve"> </w:t>
      </w:r>
      <w:r w:rsidR="004548B6">
        <w:rPr>
          <w:rFonts w:ascii="Arial Narrow" w:hAnsi="Arial Narrow"/>
          <w:b/>
        </w:rPr>
        <w:t>00</w:t>
      </w:r>
    </w:p>
    <w:p w14:paraId="3A46BFBD" w14:textId="77777777" w:rsidR="00BA28AB" w:rsidRPr="00357A3C" w:rsidRDefault="00BA28AB" w:rsidP="00BA28AB">
      <w:pPr>
        <w:jc w:val="center"/>
        <w:rPr>
          <w:rFonts w:ascii="Arial Narrow" w:hAnsi="Arial Narrow"/>
          <w:b/>
        </w:rPr>
      </w:pPr>
    </w:p>
    <w:p w14:paraId="47367BDE" w14:textId="4CD32E81" w:rsidR="00BA28AB" w:rsidRPr="00357A3C" w:rsidRDefault="004548B6" w:rsidP="00BA28AB">
      <w:pPr>
        <w:jc w:val="center"/>
        <w:rPr>
          <w:rFonts w:ascii="Arial Narrow" w:hAnsi="Arial Narrow"/>
          <w:b/>
        </w:rPr>
      </w:pPr>
      <w:r>
        <w:rPr>
          <w:rFonts w:ascii="Arial Narrow" w:hAnsi="Arial Narrow"/>
          <w:b/>
        </w:rPr>
        <w:t>DATA COMM NETWORK</w:t>
      </w:r>
      <w:r w:rsidR="00A370DF">
        <w:rPr>
          <w:rFonts w:ascii="Arial Narrow" w:hAnsi="Arial Narrow"/>
          <w:b/>
        </w:rPr>
        <w:t xml:space="preserve"> EQUIPMENT</w:t>
      </w:r>
    </w:p>
    <w:p w14:paraId="103AD50F" w14:textId="311FA32A" w:rsidR="00BA28AB" w:rsidRPr="00357A3C" w:rsidRDefault="00F3388A" w:rsidP="00BA28AB">
      <w:pPr>
        <w:jc w:val="center"/>
        <w:rPr>
          <w:rFonts w:ascii="Arial Narrow" w:hAnsi="Arial Narrow"/>
        </w:rPr>
      </w:pPr>
      <w:r>
        <w:rPr>
          <w:rFonts w:ascii="Arial Narrow" w:hAnsi="Arial Narrow"/>
        </w:rPr>
        <w:t>09</w:t>
      </w:r>
      <w:r w:rsidR="00BA28AB">
        <w:rPr>
          <w:rFonts w:ascii="Arial Narrow" w:hAnsi="Arial Narrow"/>
        </w:rPr>
        <w:t>/</w:t>
      </w:r>
      <w:r>
        <w:rPr>
          <w:rFonts w:ascii="Arial Narrow" w:hAnsi="Arial Narrow"/>
        </w:rPr>
        <w:t>21</w:t>
      </w:r>
    </w:p>
    <w:p w14:paraId="3C0C5905" w14:textId="77777777" w:rsidR="00BA28AB" w:rsidRPr="00E46BD2" w:rsidRDefault="00BA28AB" w:rsidP="00BA28AB">
      <w:pPr>
        <w:rPr>
          <w:rFonts w:ascii="Arial" w:hAnsi="Arial" w:cs="Arial"/>
          <w:b/>
        </w:rPr>
      </w:pPr>
    </w:p>
    <w:p w14:paraId="44E78080" w14:textId="77777777" w:rsidR="00C7175F" w:rsidRPr="00EF794C" w:rsidRDefault="00C7175F" w:rsidP="00C7175F">
      <w:pPr>
        <w:rPr>
          <w:rFonts w:ascii="Arial Narrow" w:hAnsi="Arial Narrow" w:cs="Times New Roman"/>
          <w:b/>
        </w:rPr>
      </w:pPr>
      <w:bookmarkStart w:id="1" w:name="_Hlk18679881"/>
      <w:r w:rsidRPr="00EF794C">
        <w:rPr>
          <w:rFonts w:ascii="Arial Narrow" w:hAnsi="Arial Narrow" w:cs="Times New Roman"/>
          <w:b/>
        </w:rPr>
        <w:t>TABLE OF CONTENTS</w:t>
      </w:r>
    </w:p>
    <w:p w14:paraId="0039795C" w14:textId="77777777" w:rsidR="00C7175F" w:rsidRPr="00815EDE" w:rsidRDefault="00C7175F" w:rsidP="00C7175F">
      <w:pPr>
        <w:rPr>
          <w:rFonts w:ascii="Arial Narrow" w:hAnsi="Arial Narrow" w:cs="Times New Roman"/>
          <w:b/>
        </w:rPr>
      </w:pPr>
    </w:p>
    <w:p w14:paraId="37F15D25" w14:textId="77777777" w:rsidR="00C7175F" w:rsidRPr="00815EDE" w:rsidRDefault="00C7175F" w:rsidP="00C7175F">
      <w:pPr>
        <w:rPr>
          <w:rFonts w:ascii="Arial Narrow" w:hAnsi="Arial Narrow" w:cs="Times New Roman"/>
          <w:b/>
        </w:rPr>
      </w:pPr>
      <w:r w:rsidRPr="00815EDE">
        <w:rPr>
          <w:rFonts w:ascii="Arial Narrow" w:hAnsi="Arial Narrow" w:cs="Times New Roman"/>
          <w:b/>
        </w:rPr>
        <w:t>GENERAL</w:t>
      </w:r>
    </w:p>
    <w:p w14:paraId="418F1A0D" w14:textId="77777777" w:rsidR="00C7175F" w:rsidRPr="00815EDE" w:rsidRDefault="00C7175F" w:rsidP="00C7175F">
      <w:pPr>
        <w:rPr>
          <w:rFonts w:ascii="Arial Narrow" w:hAnsi="Arial Narrow" w:cs="Times New Roman"/>
          <w:b/>
        </w:rPr>
      </w:pPr>
      <w:r w:rsidRPr="00815EDE">
        <w:rPr>
          <w:rFonts w:ascii="Arial Narrow" w:hAnsi="Arial Narrow" w:cs="Times New Roman"/>
          <w:b/>
        </w:rPr>
        <w:t>1.1 REFERENCE</w:t>
      </w:r>
    </w:p>
    <w:p w14:paraId="29E74322" w14:textId="77777777" w:rsidR="00C7175F" w:rsidRPr="00815EDE" w:rsidRDefault="00C7175F" w:rsidP="00C7175F">
      <w:pPr>
        <w:rPr>
          <w:rFonts w:ascii="Arial Narrow" w:hAnsi="Arial Narrow" w:cs="Times New Roman"/>
          <w:b/>
        </w:rPr>
      </w:pPr>
    </w:p>
    <w:p w14:paraId="28074419" w14:textId="77777777" w:rsidR="00C7175F" w:rsidRPr="00815EDE" w:rsidRDefault="00C7175F" w:rsidP="00C7175F">
      <w:pPr>
        <w:rPr>
          <w:rFonts w:ascii="Arial Narrow" w:hAnsi="Arial Narrow" w:cs="Times New Roman"/>
          <w:b/>
        </w:rPr>
      </w:pPr>
      <w:r w:rsidRPr="00815EDE">
        <w:rPr>
          <w:rFonts w:ascii="Arial Narrow" w:hAnsi="Arial Narrow" w:cs="Times New Roman"/>
          <w:b/>
        </w:rPr>
        <w:t>2.1 DESCRIPTION &amp; MATERIALS</w:t>
      </w:r>
    </w:p>
    <w:p w14:paraId="39CC3744" w14:textId="77777777" w:rsidR="00C7175F" w:rsidRPr="00815EDE" w:rsidRDefault="00C7175F" w:rsidP="00C7175F">
      <w:pPr>
        <w:rPr>
          <w:rFonts w:ascii="Arial Narrow" w:hAnsi="Arial Narrow" w:cs="Times New Roman"/>
          <w:b/>
        </w:rPr>
      </w:pPr>
    </w:p>
    <w:p w14:paraId="6A7110C7" w14:textId="77777777" w:rsidR="00C7175F" w:rsidRPr="00815EDE" w:rsidRDefault="00C7175F" w:rsidP="00C7175F">
      <w:pPr>
        <w:rPr>
          <w:rFonts w:ascii="Arial Narrow" w:hAnsi="Arial Narrow" w:cs="Times New Roman"/>
          <w:b/>
        </w:rPr>
      </w:pPr>
      <w:r w:rsidRPr="00815EDE">
        <w:rPr>
          <w:rFonts w:ascii="Arial Narrow" w:hAnsi="Arial Narrow" w:cs="Times New Roman"/>
          <w:b/>
        </w:rPr>
        <w:t xml:space="preserve">3.1 SUBMITTALS </w:t>
      </w:r>
    </w:p>
    <w:p w14:paraId="0E9DA3C6" w14:textId="77777777" w:rsidR="00C7175F" w:rsidRPr="00815EDE" w:rsidRDefault="00C7175F" w:rsidP="00C7175F">
      <w:pPr>
        <w:rPr>
          <w:rFonts w:ascii="Arial Narrow" w:hAnsi="Arial Narrow" w:cs="Times New Roman"/>
          <w:b/>
        </w:rPr>
      </w:pPr>
      <w:r w:rsidRPr="00815EDE">
        <w:rPr>
          <w:rFonts w:ascii="Arial Narrow" w:hAnsi="Arial Narrow" w:cs="Times New Roman"/>
          <w:b/>
        </w:rPr>
        <w:t>3.2 QUALITY ASSURANCE</w:t>
      </w:r>
    </w:p>
    <w:p w14:paraId="50A0919C"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3.3 STANDARDS DEVIATIONS</w:t>
      </w:r>
    </w:p>
    <w:p w14:paraId="3AFEEDBB"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3.4 DELIVERY, STORAGE AND PROTECTION</w:t>
      </w:r>
    </w:p>
    <w:p w14:paraId="60F2F387"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3.5 PERFORMANCE VERIFCATION AND ACCEPTANCE TESTING</w:t>
      </w:r>
    </w:p>
    <w:p w14:paraId="63755EA7" w14:textId="77777777" w:rsidR="00C7175F" w:rsidRPr="00815EDE" w:rsidRDefault="00C7175F" w:rsidP="007E6E5D">
      <w:pPr>
        <w:pStyle w:val="BodyText"/>
        <w:spacing w:after="0"/>
        <w:rPr>
          <w:rFonts w:ascii="Arial Narrow" w:hAnsi="Arial Narrow" w:cs="Times New Roman"/>
          <w:b/>
        </w:rPr>
      </w:pPr>
      <w:r w:rsidRPr="00815EDE">
        <w:rPr>
          <w:rFonts w:ascii="Arial Narrow" w:hAnsi="Arial Narrow" w:cs="Times New Roman"/>
          <w:b/>
        </w:rPr>
        <w:t>3.6 WARRANTY</w:t>
      </w:r>
    </w:p>
    <w:p w14:paraId="7CDFD4BC" w14:textId="6CCC718C" w:rsidR="00BA28AB" w:rsidRPr="002B68EE" w:rsidRDefault="00C7175F">
      <w:pPr>
        <w:rPr>
          <w:rFonts w:ascii="Arial Narrow" w:hAnsi="Arial Narrow"/>
          <w:b/>
        </w:rPr>
      </w:pPr>
      <w:r w:rsidRPr="00815EDE">
        <w:rPr>
          <w:rFonts w:ascii="Arial Narrow" w:hAnsi="Arial Narrow" w:cs="Times New Roman"/>
          <w:b/>
        </w:rPr>
        <w:t>3.7 OPERATIONS AND MAINTENANCE (O &amp; M</w:t>
      </w:r>
      <w:bookmarkEnd w:id="1"/>
      <w:r w:rsidR="00BA28AB" w:rsidRPr="002B68EE">
        <w:rPr>
          <w:rFonts w:ascii="Arial Narrow" w:hAnsi="Arial Narrow"/>
          <w:b/>
        </w:rPr>
        <w:t>)</w:t>
      </w:r>
    </w:p>
    <w:p w14:paraId="31F11C1F" w14:textId="77777777" w:rsidR="00BA28AB" w:rsidRPr="002B68EE" w:rsidRDefault="00BA28AB" w:rsidP="00411D43">
      <w:pPr>
        <w:pStyle w:val="PRT"/>
        <w:ind w:left="0"/>
      </w:pPr>
      <w:r w:rsidRPr="002B68EE">
        <w:t>GENERAL</w:t>
      </w:r>
    </w:p>
    <w:p w14:paraId="09D0936D" w14:textId="77777777" w:rsidR="00BA28AB" w:rsidRPr="002B68EE" w:rsidRDefault="00BA28AB" w:rsidP="00BA28AB">
      <w:pPr>
        <w:tabs>
          <w:tab w:val="left" w:pos="2839"/>
          <w:tab w:val="left" w:pos="5119"/>
          <w:tab w:val="left" w:pos="5719"/>
        </w:tabs>
        <w:spacing w:line="232" w:lineRule="auto"/>
        <w:ind w:right="478"/>
        <w:rPr>
          <w:rFonts w:ascii="Arial Narrow" w:hAnsi="Arial Narrow" w:cs="Times New Roman"/>
        </w:rPr>
      </w:pPr>
    </w:p>
    <w:p w14:paraId="21B47EFC" w14:textId="77777777" w:rsidR="00BA28AB" w:rsidRPr="002B68EE" w:rsidRDefault="00BA28AB" w:rsidP="00BA28AB">
      <w:pPr>
        <w:rPr>
          <w:rFonts w:ascii="Arial Narrow" w:hAnsi="Arial Narrow" w:cs="Times New Roman"/>
          <w:b/>
        </w:rPr>
      </w:pPr>
      <w:r w:rsidRPr="002B68EE">
        <w:rPr>
          <w:rFonts w:ascii="Arial Narrow" w:hAnsi="Arial Narrow" w:cs="Times New Roman"/>
          <w:b/>
        </w:rPr>
        <w:t>GENERAL</w:t>
      </w:r>
    </w:p>
    <w:p w14:paraId="247860D7" w14:textId="66E15242" w:rsidR="00BA28AB" w:rsidRPr="002B68EE" w:rsidRDefault="00BA28AB" w:rsidP="00BA28AB">
      <w:pPr>
        <w:tabs>
          <w:tab w:val="left" w:pos="2839"/>
          <w:tab w:val="left" w:pos="5119"/>
          <w:tab w:val="left" w:pos="5719"/>
        </w:tabs>
        <w:spacing w:line="232" w:lineRule="auto"/>
        <w:ind w:right="478"/>
        <w:rPr>
          <w:rFonts w:ascii="Arial Narrow" w:hAnsi="Arial Narrow" w:cs="Times New Roman"/>
        </w:rPr>
      </w:pPr>
      <w:r w:rsidRPr="002B68EE">
        <w:rPr>
          <w:rFonts w:ascii="Arial Narrow" w:hAnsi="Arial Narrow" w:cs="Times New Roman"/>
        </w:rPr>
        <w:t xml:space="preserve">This Performance </w:t>
      </w:r>
      <w:r w:rsidR="000554DF">
        <w:rPr>
          <w:rFonts w:ascii="Arial Narrow" w:hAnsi="Arial Narrow" w:cs="Times New Roman"/>
        </w:rPr>
        <w:t>Criteria</w:t>
      </w:r>
      <w:r w:rsidRPr="002B68EE">
        <w:rPr>
          <w:rFonts w:ascii="Arial Narrow" w:hAnsi="Arial Narrow" w:cs="Times New Roman"/>
        </w:rPr>
        <w:t xml:space="preserve"> (P</w:t>
      </w:r>
      <w:r w:rsidR="000554DF">
        <w:rPr>
          <w:rFonts w:ascii="Arial Narrow" w:hAnsi="Arial Narrow" w:cs="Times New Roman"/>
        </w:rPr>
        <w:t>C</w:t>
      </w:r>
      <w:r w:rsidRPr="002B68EE">
        <w:rPr>
          <w:rFonts w:ascii="Arial Narrow" w:hAnsi="Arial Narrow" w:cs="Times New Roman"/>
        </w:rPr>
        <w:t>)</w:t>
      </w:r>
      <w:r w:rsidRPr="002B68EE">
        <w:rPr>
          <w:rFonts w:ascii="Arial Narrow" w:hAnsi="Arial Narrow" w:cs="Times New Roman"/>
          <w:b/>
        </w:rPr>
        <w:t xml:space="preserve"> </w:t>
      </w:r>
      <w:r w:rsidRPr="002B68EE">
        <w:rPr>
          <w:rFonts w:ascii="Arial Narrow" w:hAnsi="Arial Narrow" w:cs="Times New Roman"/>
        </w:rPr>
        <w:t xml:space="preserve">specifies the installation and quality of </w:t>
      </w:r>
      <w:r w:rsidR="00981B9D">
        <w:rPr>
          <w:rFonts w:ascii="Arial Narrow" w:hAnsi="Arial Narrow" w:cs="Times New Roman"/>
        </w:rPr>
        <w:t>data communications network</w:t>
      </w:r>
      <w:r w:rsidR="00A370DF" w:rsidRPr="002B68EE">
        <w:rPr>
          <w:rFonts w:ascii="Arial Narrow" w:hAnsi="Arial Narrow" w:cs="Times New Roman"/>
        </w:rPr>
        <w:t xml:space="preserve"> equipment</w:t>
      </w:r>
      <w:r w:rsidRPr="002B68EE">
        <w:rPr>
          <w:rFonts w:ascii="Arial Narrow" w:hAnsi="Arial Narrow" w:cs="Times New Roman"/>
        </w:rPr>
        <w:t>.</w:t>
      </w:r>
    </w:p>
    <w:p w14:paraId="4A3D9C52" w14:textId="77777777" w:rsidR="00BA28AB" w:rsidRPr="002B68EE" w:rsidRDefault="00BA28AB" w:rsidP="00BA28AB">
      <w:pPr>
        <w:tabs>
          <w:tab w:val="left" w:pos="2839"/>
          <w:tab w:val="left" w:pos="5119"/>
          <w:tab w:val="left" w:pos="5719"/>
        </w:tabs>
        <w:spacing w:line="232" w:lineRule="auto"/>
        <w:ind w:right="478"/>
        <w:rPr>
          <w:rFonts w:ascii="Arial Narrow" w:hAnsi="Arial Narrow" w:cs="Times New Roman"/>
        </w:rPr>
      </w:pPr>
    </w:p>
    <w:p w14:paraId="1C81C8D7" w14:textId="77777777" w:rsidR="00BA28AB" w:rsidRPr="002B68EE" w:rsidRDefault="00BA28AB" w:rsidP="00411D43">
      <w:pPr>
        <w:pStyle w:val="ART"/>
      </w:pPr>
      <w:r w:rsidRPr="002B68EE">
        <w:t>REFERENCES</w:t>
      </w:r>
    </w:p>
    <w:p w14:paraId="3A02A7AA" w14:textId="3D63AA07" w:rsidR="00BA28AB" w:rsidRPr="002B68EE" w:rsidRDefault="004D1D30" w:rsidP="00411D43">
      <w:pPr>
        <w:pStyle w:val="PR1"/>
      </w:pPr>
      <w:r w:rsidRPr="009E6215">
        <w:t>Unified</w:t>
      </w:r>
      <w:r>
        <w:t xml:space="preserve"> </w:t>
      </w:r>
      <w:r w:rsidR="00BA28AB" w:rsidRPr="002B68EE">
        <w:t>Facilities Criteria (UFC)</w:t>
      </w:r>
    </w:p>
    <w:p w14:paraId="12E6EA25" w14:textId="53015A64" w:rsidR="00BA28AB" w:rsidRPr="002B68EE" w:rsidRDefault="00BA28AB" w:rsidP="00BA28AB">
      <w:pPr>
        <w:pStyle w:val="PR2"/>
        <w:numPr>
          <w:ilvl w:val="0"/>
          <w:numId w:val="0"/>
        </w:numPr>
        <w:tabs>
          <w:tab w:val="clear" w:pos="864"/>
        </w:tabs>
        <w:ind w:left="360"/>
      </w:pPr>
      <w:r w:rsidRPr="002B68EE">
        <w:t xml:space="preserve">Contractor </w:t>
      </w:r>
      <w:r w:rsidR="00DB7B26">
        <w:t>must</w:t>
      </w:r>
      <w:r w:rsidRPr="002B68EE">
        <w:t xml:space="preserve"> comply with the following:</w:t>
      </w:r>
    </w:p>
    <w:p w14:paraId="3FB1488F" w14:textId="77777777" w:rsidR="00BA28AB" w:rsidRPr="002B68EE" w:rsidRDefault="00BA28AB" w:rsidP="00411D43">
      <w:pPr>
        <w:pStyle w:val="PR3"/>
        <w:numPr>
          <w:ilvl w:val="6"/>
          <w:numId w:val="2"/>
        </w:numPr>
        <w:tabs>
          <w:tab w:val="clear" w:pos="1152"/>
        </w:tabs>
        <w:ind w:left="900" w:hanging="180"/>
      </w:pPr>
      <w:r w:rsidRPr="002B68EE">
        <w:t xml:space="preserve"> UFC 1-200-01 General Building Requirements</w:t>
      </w:r>
    </w:p>
    <w:p w14:paraId="0F397BDB" w14:textId="77777777" w:rsidR="00BA28AB" w:rsidRPr="002B68EE" w:rsidRDefault="00BA28AB" w:rsidP="00411D43">
      <w:pPr>
        <w:pStyle w:val="PR3"/>
        <w:numPr>
          <w:ilvl w:val="6"/>
          <w:numId w:val="2"/>
        </w:numPr>
        <w:tabs>
          <w:tab w:val="clear" w:pos="1152"/>
        </w:tabs>
        <w:ind w:left="900" w:hanging="180"/>
      </w:pPr>
      <w:r w:rsidRPr="002B68EE">
        <w:t xml:space="preserve"> UFC 3-501-01 Electrical Engineering</w:t>
      </w:r>
    </w:p>
    <w:p w14:paraId="2B51353C" w14:textId="77777777" w:rsidR="00BA28AB" w:rsidRPr="002B68EE" w:rsidRDefault="00BA28AB" w:rsidP="00411D43">
      <w:pPr>
        <w:pStyle w:val="PR3"/>
        <w:numPr>
          <w:ilvl w:val="6"/>
          <w:numId w:val="2"/>
        </w:numPr>
        <w:tabs>
          <w:tab w:val="clear" w:pos="1152"/>
        </w:tabs>
        <w:ind w:left="900" w:hanging="180"/>
      </w:pPr>
      <w:r w:rsidRPr="002B68EE">
        <w:t xml:space="preserve"> UFC 3-580-01 Telecom Building Cabling Systems Planning and Design</w:t>
      </w:r>
    </w:p>
    <w:p w14:paraId="65740CDF" w14:textId="7F2AC6AB" w:rsidR="00BA28AB" w:rsidRPr="002B68EE" w:rsidRDefault="00BA28AB" w:rsidP="00411D43">
      <w:pPr>
        <w:pStyle w:val="PR3"/>
        <w:numPr>
          <w:ilvl w:val="6"/>
          <w:numId w:val="2"/>
        </w:numPr>
        <w:tabs>
          <w:tab w:val="clear" w:pos="1152"/>
        </w:tabs>
        <w:ind w:left="900" w:hanging="180"/>
      </w:pPr>
      <w:r w:rsidRPr="002B68EE">
        <w:t xml:space="preserve"> UFC 4-010-06 </w:t>
      </w:r>
      <w:r w:rsidR="0052561E" w:rsidRPr="002B68EE">
        <w:t>Cybersecurity</w:t>
      </w:r>
    </w:p>
    <w:p w14:paraId="301EAB31" w14:textId="77777777" w:rsidR="00BA28AB" w:rsidRPr="002B68EE" w:rsidRDefault="00BA28AB" w:rsidP="00411D43">
      <w:pPr>
        <w:pStyle w:val="PR3"/>
        <w:numPr>
          <w:ilvl w:val="6"/>
          <w:numId w:val="2"/>
        </w:numPr>
        <w:tabs>
          <w:tab w:val="clear" w:pos="1152"/>
        </w:tabs>
        <w:ind w:left="900" w:hanging="180"/>
      </w:pPr>
      <w:r w:rsidRPr="002B68EE">
        <w:t xml:space="preserve"> UFC 4-510-01 Military Medical Facilities </w:t>
      </w:r>
    </w:p>
    <w:p w14:paraId="239A4B06" w14:textId="77777777" w:rsidR="00BA28AB" w:rsidRPr="002B68EE" w:rsidRDefault="00BA28AB" w:rsidP="00411D43">
      <w:pPr>
        <w:pStyle w:val="PR1"/>
      </w:pPr>
      <w:r w:rsidRPr="002B68EE">
        <w:t>Military Standard</w:t>
      </w:r>
    </w:p>
    <w:p w14:paraId="713CDEF2" w14:textId="375462C8" w:rsidR="00BA28AB" w:rsidRDefault="00DB7B26" w:rsidP="00411D43">
      <w:pPr>
        <w:pStyle w:val="PR2"/>
      </w:pPr>
      <w:bookmarkStart w:id="2" w:name="_Hlk17709100"/>
      <w:r w:rsidRPr="00815EDE">
        <w:t>MIL-STD 1691 Construction and Material Schedule for Medical, Dental, Veterinary and Medical Research Laboratories</w:t>
      </w:r>
      <w:bookmarkEnd w:id="2"/>
    </w:p>
    <w:p w14:paraId="0D05EE32" w14:textId="77777777" w:rsidR="009B52F5" w:rsidRPr="0035341B" w:rsidRDefault="009B52F5" w:rsidP="009B52F5">
      <w:pPr>
        <w:pStyle w:val="PR1"/>
      </w:pPr>
      <w:bookmarkStart w:id="3" w:name="_Hlk82076793"/>
      <w:r w:rsidRPr="0035341B">
        <w:t>National Fire Protection Association (NFPA)</w:t>
      </w:r>
    </w:p>
    <w:p w14:paraId="378FA65E" w14:textId="77777777" w:rsidR="009B52F5" w:rsidRPr="0035341B" w:rsidRDefault="009B52F5" w:rsidP="009B52F5">
      <w:pPr>
        <w:pStyle w:val="PR2"/>
      </w:pPr>
      <w:r w:rsidRPr="0035341B">
        <w:t>NFPA 99 Healthcare Facilities Code</w:t>
      </w:r>
    </w:p>
    <w:p w14:paraId="3B5E587D" w14:textId="7B3EDEFB" w:rsidR="009B52F5" w:rsidRPr="0035341B" w:rsidRDefault="009B52F5" w:rsidP="009B52F5">
      <w:pPr>
        <w:pStyle w:val="PR2"/>
      </w:pPr>
      <w:r w:rsidRPr="0035341B">
        <w:t>NFPA 101 Life Safety Code</w:t>
      </w:r>
      <w:bookmarkEnd w:id="3"/>
    </w:p>
    <w:p w14:paraId="1D2307EB" w14:textId="1C08F50B" w:rsidR="00BA28AB" w:rsidRPr="0035341B" w:rsidRDefault="00BA28AB" w:rsidP="00411D43">
      <w:pPr>
        <w:pStyle w:val="PR1"/>
      </w:pPr>
      <w:r w:rsidRPr="0035341B">
        <w:t xml:space="preserve">Military </w:t>
      </w:r>
      <w:r w:rsidR="00422770" w:rsidRPr="0035341B">
        <w:t xml:space="preserve">Health </w:t>
      </w:r>
      <w:r w:rsidR="004D1D30" w:rsidRPr="0035341B">
        <w:t xml:space="preserve">System </w:t>
      </w:r>
      <w:r w:rsidRPr="0035341B">
        <w:t>Standards</w:t>
      </w:r>
    </w:p>
    <w:p w14:paraId="0D89DCAE" w14:textId="77777777" w:rsidR="00BA28AB" w:rsidRPr="0035341B" w:rsidRDefault="00BA28AB" w:rsidP="00422770">
      <w:pPr>
        <w:pStyle w:val="PR2"/>
      </w:pPr>
      <w:r w:rsidRPr="0035341B">
        <w:t>Defense Health Agency Standards</w:t>
      </w:r>
    </w:p>
    <w:p w14:paraId="7CE3BD9F" w14:textId="77777777" w:rsidR="00BA28AB" w:rsidRPr="0035341B" w:rsidRDefault="00BA28AB" w:rsidP="00422770">
      <w:pPr>
        <w:pStyle w:val="PR3"/>
      </w:pPr>
      <w:r w:rsidRPr="0035341B">
        <w:t>Building Control Systems Categorization Memorandum</w:t>
      </w:r>
    </w:p>
    <w:p w14:paraId="47EE88BA" w14:textId="77777777" w:rsidR="00BA28AB" w:rsidRPr="0035341B" w:rsidRDefault="00BA28AB" w:rsidP="00422770">
      <w:pPr>
        <w:pStyle w:val="PR3"/>
      </w:pPr>
      <w:r w:rsidRPr="0035341B">
        <w:t>Cyber Security Controls for Physically Isolated Systems</w:t>
      </w:r>
    </w:p>
    <w:p w14:paraId="25002D1A" w14:textId="08D5462E" w:rsidR="00BA28AB" w:rsidRPr="0035341B" w:rsidRDefault="00BA28AB" w:rsidP="00422770">
      <w:pPr>
        <w:pStyle w:val="PR3"/>
      </w:pPr>
      <w:r w:rsidRPr="0035341B">
        <w:t>Cyber Security Controls for Medical Community of Interest (MEDCOI)</w:t>
      </w:r>
    </w:p>
    <w:p w14:paraId="78F1FD6B" w14:textId="26C8D697" w:rsidR="00FE0ABE" w:rsidRPr="0035341B" w:rsidRDefault="00FE0ABE" w:rsidP="00422770">
      <w:pPr>
        <w:pStyle w:val="PR3"/>
      </w:pPr>
      <w:r w:rsidRPr="0035341B">
        <w:t>Server Room, Computer Room, and Telecommunication Room Design Criteria.</w:t>
      </w:r>
    </w:p>
    <w:p w14:paraId="01DD31CE" w14:textId="2F233BDF" w:rsidR="00FE0ABE" w:rsidRPr="0035341B" w:rsidRDefault="00FE0ABE" w:rsidP="00422770">
      <w:pPr>
        <w:pStyle w:val="PR3"/>
      </w:pPr>
      <w:r w:rsidRPr="0035341B">
        <w:t>LAN/WAN Upgrade Cable Installation; Quality Control Guide.</w:t>
      </w:r>
    </w:p>
    <w:p w14:paraId="12CEF6A5" w14:textId="77777777" w:rsidR="00BA28AB" w:rsidRPr="0035341B" w:rsidRDefault="00BA28AB" w:rsidP="00422770">
      <w:pPr>
        <w:pStyle w:val="PR2"/>
      </w:pPr>
      <w:r w:rsidRPr="0035341B">
        <w:t>Department of Defense Standards</w:t>
      </w:r>
    </w:p>
    <w:p w14:paraId="28D8D443" w14:textId="77777777" w:rsidR="00BA28AB" w:rsidRPr="0035341B" w:rsidRDefault="00BA28AB" w:rsidP="00422770">
      <w:pPr>
        <w:pStyle w:val="PR3"/>
      </w:pPr>
      <w:r w:rsidRPr="0035341B">
        <w:t>Department of Defense Instruction (DoDI) Number 8500.01</w:t>
      </w:r>
    </w:p>
    <w:p w14:paraId="2153CA49" w14:textId="77777777" w:rsidR="00BA28AB" w:rsidRPr="0035341B" w:rsidRDefault="00BA28AB" w:rsidP="00422770">
      <w:pPr>
        <w:pStyle w:val="PR3"/>
      </w:pPr>
      <w:r w:rsidRPr="0035341B">
        <w:t>Department of Defense Instruction (DoDI) Number 8510.01</w:t>
      </w:r>
    </w:p>
    <w:p w14:paraId="4F628678" w14:textId="7B1436E6" w:rsidR="009B52F5" w:rsidRPr="0035341B" w:rsidRDefault="00BA28AB" w:rsidP="009B52F5">
      <w:pPr>
        <w:pStyle w:val="PR3"/>
      </w:pPr>
      <w:r w:rsidRPr="0035341B">
        <w:t>Department of Defense Instruction (</w:t>
      </w:r>
      <w:proofErr w:type="spellStart"/>
      <w:r w:rsidRPr="0035341B">
        <w:t>DoDI</w:t>
      </w:r>
      <w:proofErr w:type="spellEnd"/>
      <w:r w:rsidRPr="0035341B">
        <w:t>) Number 8530.01</w:t>
      </w:r>
    </w:p>
    <w:p w14:paraId="05D3404E" w14:textId="77777777" w:rsidR="0035341B" w:rsidRPr="0035341B" w:rsidRDefault="0035341B" w:rsidP="0035341B">
      <w:pPr>
        <w:pStyle w:val="PR1"/>
      </w:pPr>
      <w:bookmarkStart w:id="4" w:name="_Hlk82076821"/>
      <w:r w:rsidRPr="0035341B">
        <w:lastRenderedPageBreak/>
        <w:t>Federal Communications Commission (FCC)</w:t>
      </w:r>
    </w:p>
    <w:p w14:paraId="1456A876" w14:textId="77777777" w:rsidR="0035341B" w:rsidRPr="0035341B" w:rsidRDefault="0035341B" w:rsidP="0035341B">
      <w:pPr>
        <w:pStyle w:val="PR2"/>
      </w:pPr>
      <w:r w:rsidRPr="0035341B">
        <w:t xml:space="preserve">FCC Approved RF Communicating Device </w:t>
      </w:r>
    </w:p>
    <w:bookmarkEnd w:id="4"/>
    <w:p w14:paraId="5B896C37" w14:textId="77777777" w:rsidR="0035341B" w:rsidRPr="0035341B" w:rsidRDefault="0035341B" w:rsidP="0035341B">
      <w:pPr>
        <w:pStyle w:val="PR1"/>
      </w:pPr>
      <w:r w:rsidRPr="0035341B">
        <w:t>Other Standards</w:t>
      </w:r>
    </w:p>
    <w:p w14:paraId="42096068" w14:textId="77777777" w:rsidR="0035341B" w:rsidRPr="0035341B" w:rsidRDefault="0035341B" w:rsidP="0035341B">
      <w:pPr>
        <w:pStyle w:val="PR2"/>
      </w:pPr>
      <w:r w:rsidRPr="0035341B">
        <w:t>Reserved for future</w:t>
      </w:r>
    </w:p>
    <w:p w14:paraId="30C31EC4" w14:textId="77777777" w:rsidR="00D50A7E" w:rsidRPr="0035341B" w:rsidRDefault="00D50A7E" w:rsidP="007E6E5D">
      <w:pPr>
        <w:pStyle w:val="PR2"/>
        <w:numPr>
          <w:ilvl w:val="0"/>
          <w:numId w:val="0"/>
        </w:numPr>
        <w:ind w:left="936"/>
      </w:pPr>
    </w:p>
    <w:p w14:paraId="304FB206" w14:textId="77777777" w:rsidR="00BA28AB" w:rsidRPr="0035341B" w:rsidRDefault="00BA28AB" w:rsidP="00411D43">
      <w:pPr>
        <w:pStyle w:val="PRT"/>
        <w:ind w:left="0"/>
      </w:pPr>
    </w:p>
    <w:p w14:paraId="7C6D67EB" w14:textId="1501B1FB" w:rsidR="00BA28AB" w:rsidRPr="0035341B" w:rsidRDefault="00BA28AB" w:rsidP="00411D43">
      <w:pPr>
        <w:pStyle w:val="ART"/>
      </w:pPr>
      <w:r w:rsidRPr="0035341B">
        <w:t xml:space="preserve">DESCRIPTION &amp; MATERIALS </w:t>
      </w:r>
    </w:p>
    <w:p w14:paraId="7D15B0FD" w14:textId="796D81F6" w:rsidR="004D1D30" w:rsidRPr="0035341B" w:rsidRDefault="004D1D30" w:rsidP="005C32C9">
      <w:pPr>
        <w:rPr>
          <w:rFonts w:ascii="Arial Narrow" w:hAnsi="Arial Narrow"/>
        </w:rPr>
      </w:pPr>
      <w:r w:rsidRPr="0035341B">
        <w:rPr>
          <w:rFonts w:ascii="Arial Narrow" w:hAnsi="Arial Narrow"/>
        </w:rPr>
        <w:t xml:space="preserve">All requirements within the MIL-STD-1691 JSN descriptions </w:t>
      </w:r>
      <w:r w:rsidR="00DB7B26" w:rsidRPr="0035341B">
        <w:rPr>
          <w:rFonts w:ascii="Arial Narrow" w:hAnsi="Arial Narrow"/>
        </w:rPr>
        <w:t>must</w:t>
      </w:r>
      <w:r w:rsidRPr="0035341B">
        <w:rPr>
          <w:rFonts w:ascii="Arial Narrow" w:hAnsi="Arial Narrow"/>
        </w:rPr>
        <w:t xml:space="preserve"> be met, as well as the performance guidelines listed in the following descriptions.</w:t>
      </w:r>
    </w:p>
    <w:p w14:paraId="0C38971D" w14:textId="77777777" w:rsidR="00BA28AB" w:rsidRPr="0035341B" w:rsidRDefault="00BA28AB" w:rsidP="00411D43">
      <w:pPr>
        <w:pStyle w:val="PR1"/>
      </w:pPr>
      <w:r w:rsidRPr="0035341B">
        <w:t>General</w:t>
      </w:r>
    </w:p>
    <w:p w14:paraId="7209E6DC" w14:textId="510327AF" w:rsidR="00BA28AB" w:rsidRPr="0035341B" w:rsidRDefault="00BA28AB" w:rsidP="00411D43">
      <w:pPr>
        <w:pStyle w:val="PR2"/>
        <w:tabs>
          <w:tab w:val="clear" w:pos="864"/>
        </w:tabs>
      </w:pPr>
      <w:r w:rsidRPr="0035341B">
        <w:t xml:space="preserve">System and materials used </w:t>
      </w:r>
      <w:r w:rsidR="00DB7B26" w:rsidRPr="0035341B">
        <w:t>must</w:t>
      </w:r>
      <w:r w:rsidRPr="0035341B">
        <w:t xml:space="preserve"> be UL listed and labeled; </w:t>
      </w:r>
      <w:r w:rsidR="00DB7B26" w:rsidRPr="0035341B">
        <w:t>must</w:t>
      </w:r>
      <w:r w:rsidRPr="0035341B">
        <w:t xml:space="preserve"> be suitable for the environment in which they are installed.</w:t>
      </w:r>
    </w:p>
    <w:p w14:paraId="1CB6DBCD" w14:textId="0C54DABF" w:rsidR="00EF3A21" w:rsidRPr="0035341B" w:rsidRDefault="00EF3A21" w:rsidP="00411D43">
      <w:pPr>
        <w:pStyle w:val="PR2"/>
        <w:tabs>
          <w:tab w:val="clear" w:pos="864"/>
        </w:tabs>
      </w:pPr>
      <w:r w:rsidRPr="0035341B">
        <w:t>Seismic Performance: Equipment shall withstand the effects of earthquake motions determined according to [ASCE/SEI 7] [Telcordia GR-63-CORE requirements for Zone 4 Seismic Earthquake Environments] &lt;Insert requirement&gt;.</w:t>
      </w:r>
    </w:p>
    <w:p w14:paraId="00EA7006" w14:textId="077A8C0B" w:rsidR="00BA28AB" w:rsidRPr="0035341B" w:rsidRDefault="00EF3A21" w:rsidP="00411D43">
      <w:pPr>
        <w:pStyle w:val="PR2"/>
        <w:tabs>
          <w:tab w:val="clear" w:pos="864"/>
        </w:tabs>
      </w:pPr>
      <w:bookmarkStart w:id="5" w:name="_Hlk25308068"/>
      <w:r w:rsidRPr="0035341B">
        <w:t>S</w:t>
      </w:r>
      <w:r w:rsidR="00BA28AB" w:rsidRPr="0035341B">
        <w:t xml:space="preserve">ystem </w:t>
      </w:r>
      <w:r w:rsidR="00DB7B26" w:rsidRPr="0035341B">
        <w:t>must</w:t>
      </w:r>
      <w:r w:rsidR="00BA28AB" w:rsidRPr="0035341B">
        <w:t xml:space="preserve"> be non-proprietary.</w:t>
      </w:r>
    </w:p>
    <w:bookmarkEnd w:id="5"/>
    <w:p w14:paraId="56321DCF" w14:textId="77777777" w:rsidR="00404CBF" w:rsidRPr="002B68EE" w:rsidRDefault="00404CBF" w:rsidP="00404CBF">
      <w:pPr>
        <w:pStyle w:val="PR2"/>
      </w:pPr>
      <w:r w:rsidRPr="0035341B">
        <w:t xml:space="preserve">Provide cabling and other balance of system </w:t>
      </w:r>
      <w:r w:rsidRPr="002B68EE">
        <w:t>components in accordance with the manufacturer’s recommendations and UFGS 27 10 00 – Building Telecommunications Cabling System.</w:t>
      </w:r>
    </w:p>
    <w:p w14:paraId="035B29A3" w14:textId="506A596B" w:rsidR="00404CBF" w:rsidRDefault="00404CBF" w:rsidP="00404CBF">
      <w:pPr>
        <w:pStyle w:val="PR2"/>
        <w:tabs>
          <w:tab w:val="clear" w:pos="864"/>
          <w:tab w:val="clear" w:pos="936"/>
        </w:tabs>
        <w:ind w:left="900" w:hanging="180"/>
      </w:pPr>
      <w:r w:rsidRPr="009E6215">
        <w:t>All products that have interoperability capable hardware (</w:t>
      </w:r>
      <w:r w:rsidR="00F3388A" w:rsidRPr="009E6215">
        <w:t>i.e.,</w:t>
      </w:r>
      <w:r w:rsidRPr="009E6215">
        <w:t xml:space="preserve"> internal storage, data transmission via wireless, ethernet, of USB to PC or server connectivity) must meet DoDI and/or Cybersecurity requirements.</w:t>
      </w:r>
    </w:p>
    <w:p w14:paraId="315F670B" w14:textId="61B7788A" w:rsidR="002C4071" w:rsidRPr="002B68EE" w:rsidRDefault="002C4071" w:rsidP="00404CBF">
      <w:pPr>
        <w:pStyle w:val="PR2"/>
        <w:tabs>
          <w:tab w:val="clear" w:pos="864"/>
          <w:tab w:val="clear" w:pos="936"/>
        </w:tabs>
        <w:ind w:left="900" w:hanging="180"/>
      </w:pPr>
      <w:r>
        <w:t xml:space="preserve">DHA HIT criteria and standards shall be complied with when editing these </w:t>
      </w:r>
      <w:r w:rsidR="00F3388A">
        <w:t>criteria</w:t>
      </w:r>
      <w:r>
        <w:t xml:space="preserve"> for new construction projects.  Alternate editing for O &amp; M project shall only be permitted at the specific direction of the project delivery team.</w:t>
      </w:r>
    </w:p>
    <w:p w14:paraId="0D5A5642" w14:textId="1F5884E1" w:rsidR="00BA28AB" w:rsidRPr="002B68EE" w:rsidRDefault="00EF3A21" w:rsidP="00411D43">
      <w:pPr>
        <w:pStyle w:val="PR1"/>
      </w:pPr>
      <w:r>
        <w:t>19-I</w:t>
      </w:r>
      <w:r w:rsidR="0014275C">
        <w:t>nch</w:t>
      </w:r>
      <w:r>
        <w:t xml:space="preserve"> E</w:t>
      </w:r>
      <w:r w:rsidR="0014275C">
        <w:t>quipment</w:t>
      </w:r>
      <w:r>
        <w:t xml:space="preserve"> R</w:t>
      </w:r>
      <w:r w:rsidR="0014275C">
        <w:t>acks</w:t>
      </w:r>
    </w:p>
    <w:p w14:paraId="42D3393D" w14:textId="713F0C3E" w:rsidR="00EF3A21" w:rsidRDefault="00EF3A21" w:rsidP="00411D43">
      <w:pPr>
        <w:pStyle w:val="PR2"/>
        <w:tabs>
          <w:tab w:val="clear" w:pos="864"/>
        </w:tabs>
      </w:pPr>
      <w:r>
        <w:t>Description: [</w:t>
      </w:r>
      <w:r w:rsidRPr="00EF3A21">
        <w:t>Two-</w:t>
      </w:r>
      <w:r>
        <w:t>] [</w:t>
      </w:r>
      <w:r w:rsidRPr="00EF3A21">
        <w:t>and</w:t>
      </w:r>
      <w:r>
        <w:t>] [</w:t>
      </w:r>
      <w:r w:rsidRPr="00EF3A21">
        <w:t>four-</w:t>
      </w:r>
      <w:r>
        <w:t xml:space="preserve">] post racks with threaded rails designed for mounting telecommunications equipment. Width is compatible with EIA/ECIA 310-E, </w:t>
      </w:r>
      <w:r w:rsidRPr="00EF3A21">
        <w:t>19-inch (482.6-mm)</w:t>
      </w:r>
      <w:r>
        <w:t xml:space="preserve"> equipment mounting with an opening of </w:t>
      </w:r>
      <w:r w:rsidRPr="00EF3A21">
        <w:t>17.72-inches (450-mm)</w:t>
      </w:r>
      <w:r>
        <w:t xml:space="preserve"> between rails.</w:t>
      </w:r>
    </w:p>
    <w:p w14:paraId="2616FE92" w14:textId="58941E36" w:rsidR="00BA28AB" w:rsidRDefault="00EF3A21" w:rsidP="00411D43">
      <w:pPr>
        <w:pStyle w:val="PR2"/>
        <w:tabs>
          <w:tab w:val="clear" w:pos="864"/>
        </w:tabs>
      </w:pPr>
      <w:r>
        <w:t>General Requirements:</w:t>
      </w:r>
    </w:p>
    <w:p w14:paraId="4557E0D2" w14:textId="7887A7E6" w:rsidR="00EF3A21" w:rsidRDefault="004F2B7C" w:rsidP="00411D43">
      <w:pPr>
        <w:pStyle w:val="PR2"/>
        <w:numPr>
          <w:ilvl w:val="0"/>
          <w:numId w:val="3"/>
        </w:numPr>
        <w:tabs>
          <w:tab w:val="clear" w:pos="864"/>
        </w:tabs>
      </w:pPr>
      <w:r>
        <w:t xml:space="preserve">Frames: Modular units designed for telecommunications terminal support and coordinated with dimensions of unit to </w:t>
      </w:r>
      <w:r w:rsidR="00481FCD">
        <w:t>b</w:t>
      </w:r>
      <w:r>
        <w:t>e supported.</w:t>
      </w:r>
    </w:p>
    <w:p w14:paraId="640E01EC" w14:textId="1B2FFC97" w:rsidR="004F2B7C" w:rsidRDefault="004F2B7C" w:rsidP="00411D43">
      <w:pPr>
        <w:pStyle w:val="PR2"/>
        <w:numPr>
          <w:ilvl w:val="0"/>
          <w:numId w:val="3"/>
        </w:numPr>
        <w:tabs>
          <w:tab w:val="clear" w:pos="864"/>
        </w:tabs>
      </w:pPr>
      <w:r>
        <w:t>Material: [Extruded Steel] [Extruded aluminum] [Sheet steel] [Sheet Aluminum].</w:t>
      </w:r>
    </w:p>
    <w:p w14:paraId="1AF9DC10" w14:textId="5EE46336" w:rsidR="004F2B7C" w:rsidRDefault="004F2B7C" w:rsidP="00411D43">
      <w:pPr>
        <w:pStyle w:val="PR2"/>
        <w:numPr>
          <w:ilvl w:val="0"/>
          <w:numId w:val="3"/>
        </w:numPr>
        <w:tabs>
          <w:tab w:val="clear" w:pos="864"/>
        </w:tabs>
      </w:pPr>
      <w:r>
        <w:t>Finish: Manufacturer’s standard, baked-polyester powder coat.</w:t>
      </w:r>
    </w:p>
    <w:p w14:paraId="7ABF07EC" w14:textId="6CE10006" w:rsidR="004F2B7C" w:rsidRPr="002B68EE" w:rsidRDefault="004F2B7C" w:rsidP="00411D43">
      <w:pPr>
        <w:pStyle w:val="PR2"/>
        <w:numPr>
          <w:ilvl w:val="0"/>
          <w:numId w:val="3"/>
        </w:numPr>
        <w:tabs>
          <w:tab w:val="clear" w:pos="864"/>
        </w:tabs>
      </w:pPr>
      <w:r>
        <w:t>Color: [Black] &lt;Insert color&gt;.</w:t>
      </w:r>
    </w:p>
    <w:p w14:paraId="5B30EE25" w14:textId="41B5E079" w:rsidR="00BA28AB" w:rsidRDefault="004F2B7C" w:rsidP="00411D43">
      <w:pPr>
        <w:pStyle w:val="PR2"/>
        <w:tabs>
          <w:tab w:val="clear" w:pos="864"/>
        </w:tabs>
      </w:pPr>
      <w:r>
        <w:t>Floor-Mounted Racks:</w:t>
      </w:r>
    </w:p>
    <w:p w14:paraId="79716409" w14:textId="07CBCE9B" w:rsidR="004F2B7C" w:rsidRDefault="004F2B7C" w:rsidP="00411D43">
      <w:pPr>
        <w:pStyle w:val="PR2"/>
        <w:numPr>
          <w:ilvl w:val="0"/>
          <w:numId w:val="4"/>
        </w:numPr>
        <w:tabs>
          <w:tab w:val="clear" w:pos="864"/>
        </w:tabs>
      </w:pPr>
      <w:r>
        <w:t>Overall Height: [72 inches (1828.8 mm)] [84 inches (2133.6 mm)] [As indicated on drawings] &lt;Insert value&gt;.</w:t>
      </w:r>
    </w:p>
    <w:p w14:paraId="30C1B699" w14:textId="5A5E594A" w:rsidR="004F2B7C" w:rsidRDefault="004F2B7C" w:rsidP="00411D43">
      <w:pPr>
        <w:pStyle w:val="PR2"/>
        <w:numPr>
          <w:ilvl w:val="0"/>
          <w:numId w:val="4"/>
        </w:numPr>
        <w:tabs>
          <w:tab w:val="clear" w:pos="864"/>
        </w:tabs>
      </w:pPr>
      <w:r>
        <w:t>Overall Depth: [23 inches (584.2 mm)] [29 inches (736.6 mm)] &lt;Insert value&gt;.</w:t>
      </w:r>
    </w:p>
    <w:p w14:paraId="709444E5" w14:textId="2007832C" w:rsidR="004F2B7C" w:rsidRDefault="004F2B7C" w:rsidP="00411D43">
      <w:pPr>
        <w:pStyle w:val="PR2"/>
        <w:numPr>
          <w:ilvl w:val="0"/>
          <w:numId w:val="4"/>
        </w:numPr>
        <w:tabs>
          <w:tab w:val="clear" w:pos="864"/>
        </w:tabs>
      </w:pPr>
      <w:r>
        <w:t>Upright Depth</w:t>
      </w:r>
      <w:r w:rsidR="00776F14">
        <w:t>: [3 inches (76.2 mm)] [6 inches (152.4 mm)] &lt;Insert value&gt;.</w:t>
      </w:r>
    </w:p>
    <w:p w14:paraId="5B3FF74A" w14:textId="6A4918B1" w:rsidR="00776F14" w:rsidRDefault="00776F14" w:rsidP="00411D43">
      <w:pPr>
        <w:pStyle w:val="PR2"/>
        <w:numPr>
          <w:ilvl w:val="0"/>
          <w:numId w:val="4"/>
        </w:numPr>
        <w:tabs>
          <w:tab w:val="clear" w:pos="864"/>
        </w:tabs>
      </w:pPr>
      <w:r>
        <w:t>Two-Post Load Rating: [200 lb (91 kg)] [400 lb (181 kg)] &lt;Insert value&gt;.</w:t>
      </w:r>
    </w:p>
    <w:p w14:paraId="114521A9" w14:textId="023FF8A3" w:rsidR="00776F14" w:rsidRDefault="00776F14" w:rsidP="00411D43">
      <w:pPr>
        <w:pStyle w:val="PR2"/>
        <w:numPr>
          <w:ilvl w:val="0"/>
          <w:numId w:val="4"/>
        </w:numPr>
        <w:tabs>
          <w:tab w:val="clear" w:pos="864"/>
        </w:tabs>
      </w:pPr>
      <w:r>
        <w:t>Four-Post Load Rating: [1000 lb (454 kg)] [2000 lb (907 kg)] &lt;Insert value&gt;.</w:t>
      </w:r>
    </w:p>
    <w:p w14:paraId="6B3232D8" w14:textId="745CC16E" w:rsidR="00776F14" w:rsidRDefault="00776F14" w:rsidP="00411D43">
      <w:pPr>
        <w:pStyle w:val="PR2"/>
        <w:numPr>
          <w:ilvl w:val="0"/>
          <w:numId w:val="4"/>
        </w:numPr>
        <w:tabs>
          <w:tab w:val="clear" w:pos="864"/>
        </w:tabs>
      </w:pPr>
      <w:r>
        <w:t>Number of Rack Units per Rack: [38] [42] [45] [52] [58] [As indicated on drawings] &lt;Insert value&gt;.</w:t>
      </w:r>
    </w:p>
    <w:p w14:paraId="2CA12513" w14:textId="4BB52C8F" w:rsidR="00776F14" w:rsidRDefault="00776F14" w:rsidP="00411D43">
      <w:pPr>
        <w:pStyle w:val="PR2"/>
        <w:numPr>
          <w:ilvl w:val="0"/>
          <w:numId w:val="5"/>
        </w:numPr>
        <w:tabs>
          <w:tab w:val="clear" w:pos="864"/>
        </w:tabs>
      </w:pPr>
      <w:r>
        <w:t>Numbering: [Every] [Every five] rack units, on interior of rack.</w:t>
      </w:r>
    </w:p>
    <w:p w14:paraId="007B3FE5" w14:textId="36816A8E" w:rsidR="00776F14" w:rsidRDefault="00776F14" w:rsidP="00411D43">
      <w:pPr>
        <w:pStyle w:val="PR2"/>
        <w:numPr>
          <w:ilvl w:val="0"/>
          <w:numId w:val="4"/>
        </w:numPr>
        <w:tabs>
          <w:tab w:val="clear" w:pos="864"/>
        </w:tabs>
      </w:pPr>
      <w:r>
        <w:t>Threads: [10-32] [12-24] [Universal square]</w:t>
      </w:r>
      <w:r w:rsidR="00EA2F67">
        <w:t>.</w:t>
      </w:r>
    </w:p>
    <w:p w14:paraId="1DE19A10" w14:textId="5ABDAE3C" w:rsidR="00EA2F67" w:rsidRPr="002B68EE" w:rsidRDefault="00EA2F67" w:rsidP="00411D43">
      <w:pPr>
        <w:pStyle w:val="PR2"/>
        <w:numPr>
          <w:ilvl w:val="0"/>
          <w:numId w:val="4"/>
        </w:numPr>
        <w:tabs>
          <w:tab w:val="clear" w:pos="864"/>
        </w:tabs>
      </w:pPr>
      <w:r>
        <w:t>Vertical and horizontal management channels, top and bottom cable troughs, grounding lug, [and a power strip].</w:t>
      </w:r>
    </w:p>
    <w:p w14:paraId="2575A0A8" w14:textId="09588F0D" w:rsidR="00776F14" w:rsidRDefault="00EA2F67" w:rsidP="00411D43">
      <w:pPr>
        <w:pStyle w:val="PR2"/>
        <w:numPr>
          <w:ilvl w:val="0"/>
          <w:numId w:val="4"/>
        </w:numPr>
        <w:tabs>
          <w:tab w:val="clear" w:pos="864"/>
        </w:tabs>
      </w:pPr>
      <w:r>
        <w:t>Base shall have a minimum of four mounting holes for permanent attachment to floor.</w:t>
      </w:r>
    </w:p>
    <w:p w14:paraId="257489C4" w14:textId="07412D40" w:rsidR="00EA2F67" w:rsidRDefault="00EA2F67" w:rsidP="00411D43">
      <w:pPr>
        <w:pStyle w:val="PR2"/>
        <w:numPr>
          <w:ilvl w:val="0"/>
          <w:numId w:val="4"/>
        </w:numPr>
        <w:tabs>
          <w:tab w:val="clear" w:pos="864"/>
        </w:tabs>
      </w:pPr>
      <w:r>
        <w:t>Top shall have provisions for attaching cable tray of ceiling</w:t>
      </w:r>
      <w:r w:rsidR="00481FCD">
        <w:t>.</w:t>
      </w:r>
    </w:p>
    <w:p w14:paraId="3943606C" w14:textId="78780AB5" w:rsidR="00EA2F67" w:rsidRDefault="00EA2F67" w:rsidP="00411D43">
      <w:pPr>
        <w:pStyle w:val="PR2"/>
        <w:numPr>
          <w:ilvl w:val="0"/>
          <w:numId w:val="4"/>
        </w:numPr>
        <w:tabs>
          <w:tab w:val="clear" w:pos="864"/>
        </w:tabs>
      </w:pPr>
      <w:r>
        <w:t>Self-leveling.</w:t>
      </w:r>
    </w:p>
    <w:p w14:paraId="303FB85E" w14:textId="58B2E7AE" w:rsidR="00053485" w:rsidRDefault="00A3154C" w:rsidP="00411D43">
      <w:pPr>
        <w:pStyle w:val="PR2"/>
        <w:numPr>
          <w:ilvl w:val="0"/>
          <w:numId w:val="4"/>
        </w:numPr>
        <w:tabs>
          <w:tab w:val="clear" w:pos="864"/>
        </w:tabs>
      </w:pPr>
      <w:r>
        <w:t>Equipment Racks 72” high or greater shall be braced to the wall structure to avoid tipping hazards.</w:t>
      </w:r>
    </w:p>
    <w:p w14:paraId="7F2CE9BD" w14:textId="1360B5B1" w:rsidR="00BA28AB" w:rsidRDefault="00EA2F67" w:rsidP="00411D43">
      <w:pPr>
        <w:pStyle w:val="PR2"/>
        <w:tabs>
          <w:tab w:val="clear" w:pos="864"/>
        </w:tabs>
      </w:pPr>
      <w:r>
        <w:t>Wall-Mounted Racks:</w:t>
      </w:r>
    </w:p>
    <w:p w14:paraId="00270B44" w14:textId="56CD857B" w:rsidR="00EA2F67" w:rsidRDefault="00EA2F67" w:rsidP="00411D43">
      <w:pPr>
        <w:pStyle w:val="PR2"/>
        <w:numPr>
          <w:ilvl w:val="0"/>
          <w:numId w:val="6"/>
        </w:numPr>
        <w:tabs>
          <w:tab w:val="clear" w:pos="864"/>
        </w:tabs>
      </w:pPr>
      <w:r>
        <w:t>Height: [18 inches (457.2 mm)] [22 inches (558.8 mm)] [As indicated on drawings] &lt;Insert value&gt;.</w:t>
      </w:r>
    </w:p>
    <w:p w14:paraId="25869B9F" w14:textId="6C8E2072" w:rsidR="00EA2F67" w:rsidRDefault="00EA2F67" w:rsidP="00411D43">
      <w:pPr>
        <w:pStyle w:val="PR2"/>
        <w:numPr>
          <w:ilvl w:val="0"/>
          <w:numId w:val="6"/>
        </w:numPr>
        <w:tabs>
          <w:tab w:val="clear" w:pos="864"/>
        </w:tabs>
      </w:pPr>
      <w:r>
        <w:t>Depth: [23 inches (584.2 mm)] [29 inches (736.6 mm)] &lt;Insert value&gt;.</w:t>
      </w:r>
    </w:p>
    <w:p w14:paraId="237F9B3E" w14:textId="6158D65D" w:rsidR="00EA2F67" w:rsidRDefault="00EA2F67" w:rsidP="00411D43">
      <w:pPr>
        <w:pStyle w:val="PR2"/>
        <w:numPr>
          <w:ilvl w:val="0"/>
          <w:numId w:val="6"/>
        </w:numPr>
        <w:tabs>
          <w:tab w:val="clear" w:pos="864"/>
        </w:tabs>
      </w:pPr>
      <w:r>
        <w:t>Load Rating: [150 lb (65 kg)] [200 lb (91 kg)] &lt;Insert value&gt;.</w:t>
      </w:r>
    </w:p>
    <w:p w14:paraId="282487A0" w14:textId="19692F0B" w:rsidR="00EA2F67" w:rsidRDefault="00EA2F67" w:rsidP="00411D43">
      <w:pPr>
        <w:pStyle w:val="PR2"/>
        <w:numPr>
          <w:ilvl w:val="0"/>
          <w:numId w:val="6"/>
        </w:numPr>
        <w:tabs>
          <w:tab w:val="clear" w:pos="864"/>
        </w:tabs>
      </w:pPr>
      <w:r>
        <w:t>Number of Rack Units per Rack: [8] [12] [22] [As indicated on drawings] &lt;Insert value&gt;.</w:t>
      </w:r>
    </w:p>
    <w:p w14:paraId="733E7742" w14:textId="3DE4FE6A" w:rsidR="00EA2F67" w:rsidRDefault="00EA2F67" w:rsidP="00411D43">
      <w:pPr>
        <w:pStyle w:val="PR2"/>
        <w:numPr>
          <w:ilvl w:val="0"/>
          <w:numId w:val="6"/>
        </w:numPr>
        <w:tabs>
          <w:tab w:val="clear" w:pos="864"/>
        </w:tabs>
      </w:pPr>
      <w:r>
        <w:t>Threads: [10-32] [12-24] [Universal square].</w:t>
      </w:r>
    </w:p>
    <w:p w14:paraId="1500FAB5" w14:textId="6548D201" w:rsidR="00EA2F67" w:rsidRDefault="00EA2F67" w:rsidP="00411D43">
      <w:pPr>
        <w:pStyle w:val="PR2"/>
        <w:numPr>
          <w:ilvl w:val="0"/>
          <w:numId w:val="6"/>
        </w:numPr>
        <w:tabs>
          <w:tab w:val="clear" w:pos="864"/>
        </w:tabs>
      </w:pPr>
      <w:r>
        <w:t>Wall Attachment: Four mounting holes.</w:t>
      </w:r>
    </w:p>
    <w:p w14:paraId="35AD6FF8" w14:textId="7903425D" w:rsidR="00EA2F67" w:rsidRPr="002B68EE" w:rsidRDefault="00EA2F67" w:rsidP="00411D43">
      <w:pPr>
        <w:pStyle w:val="PR2"/>
        <w:numPr>
          <w:ilvl w:val="0"/>
          <w:numId w:val="6"/>
        </w:numPr>
        <w:tabs>
          <w:tab w:val="clear" w:pos="864"/>
        </w:tabs>
      </w:pPr>
      <w:r>
        <w:t>Equipment Access: Integral swing.</w:t>
      </w:r>
    </w:p>
    <w:p w14:paraId="28B29135" w14:textId="3A40F33D" w:rsidR="00A46F72" w:rsidRDefault="00EA2F67" w:rsidP="00A46F72">
      <w:pPr>
        <w:pStyle w:val="PR2"/>
        <w:tabs>
          <w:tab w:val="clear" w:pos="864"/>
        </w:tabs>
      </w:pPr>
      <w:r>
        <w:lastRenderedPageBreak/>
        <w:t>Cable Management:</w:t>
      </w:r>
    </w:p>
    <w:p w14:paraId="68C02C7F" w14:textId="75DF74FC" w:rsidR="00A46F72" w:rsidRDefault="00A46F72" w:rsidP="00411D43">
      <w:pPr>
        <w:pStyle w:val="PR2"/>
        <w:numPr>
          <w:ilvl w:val="0"/>
          <w:numId w:val="7"/>
        </w:numPr>
        <w:tabs>
          <w:tab w:val="clear" w:pos="864"/>
        </w:tabs>
      </w:pPr>
      <w:r>
        <w:t>Metal, with integral wire retaining fingers.</w:t>
      </w:r>
    </w:p>
    <w:p w14:paraId="1897D7DE" w14:textId="58776B83" w:rsidR="00A46F72" w:rsidRDefault="00A46F72" w:rsidP="00411D43">
      <w:pPr>
        <w:pStyle w:val="PR2"/>
        <w:numPr>
          <w:ilvl w:val="0"/>
          <w:numId w:val="7"/>
        </w:numPr>
        <w:tabs>
          <w:tab w:val="clear" w:pos="864"/>
        </w:tabs>
      </w:pPr>
      <w:r>
        <w:t>Baked-polyester powder coat finish.</w:t>
      </w:r>
    </w:p>
    <w:p w14:paraId="78646212" w14:textId="479F36A9" w:rsidR="00A46F72" w:rsidRDefault="00A46F72" w:rsidP="00411D43">
      <w:pPr>
        <w:pStyle w:val="PR2"/>
        <w:numPr>
          <w:ilvl w:val="0"/>
          <w:numId w:val="7"/>
        </w:numPr>
        <w:tabs>
          <w:tab w:val="clear" w:pos="864"/>
        </w:tabs>
      </w:pPr>
      <w:r>
        <w:t xml:space="preserve">Vertical cable management panels shall have front and rear channels, with </w:t>
      </w:r>
      <w:r w:rsidR="002C4071">
        <w:t xml:space="preserve">pass through holes allowing front to back cable paths with </w:t>
      </w:r>
      <w:r>
        <w:t>covers.</w:t>
      </w:r>
    </w:p>
    <w:p w14:paraId="1077BE2C" w14:textId="45FAC9FA" w:rsidR="00A46F72" w:rsidRPr="002B68EE" w:rsidRDefault="00A46F72" w:rsidP="00411D43">
      <w:pPr>
        <w:pStyle w:val="PR2"/>
        <w:numPr>
          <w:ilvl w:val="0"/>
          <w:numId w:val="7"/>
        </w:numPr>
        <w:tabs>
          <w:tab w:val="clear" w:pos="864"/>
        </w:tabs>
      </w:pPr>
      <w:r>
        <w:t>Provide horizontal crossover cable manager at the top of each relay rack, with a minimum height of two rack units each.</w:t>
      </w:r>
    </w:p>
    <w:p w14:paraId="7B4D5750" w14:textId="004F306A" w:rsidR="00BA28AB" w:rsidRPr="002B68EE" w:rsidRDefault="00A46F72" w:rsidP="00411D43">
      <w:pPr>
        <w:pStyle w:val="PR1"/>
      </w:pPr>
      <w:r>
        <w:t>19-I</w:t>
      </w:r>
      <w:r w:rsidR="0014275C">
        <w:t>nch</w:t>
      </w:r>
      <w:r>
        <w:t xml:space="preserve"> E</w:t>
      </w:r>
      <w:r w:rsidR="0014275C">
        <w:t>quipment</w:t>
      </w:r>
      <w:r>
        <w:t xml:space="preserve"> C</w:t>
      </w:r>
      <w:r w:rsidR="0014275C">
        <w:t>abinets</w:t>
      </w:r>
    </w:p>
    <w:p w14:paraId="2FEC1F37" w14:textId="3B1C4453" w:rsidR="006007E6" w:rsidRPr="006007E6" w:rsidRDefault="00A46F72" w:rsidP="00981B9D">
      <w:pPr>
        <w:pStyle w:val="PR2"/>
      </w:pPr>
      <w:r>
        <w:t xml:space="preserve">Description: Manufacturer-assembled four-post frame enclosed by side and top panels and front and rear doors, designed for mounting telecommunications equipment. Width is compatible with EIA/ECIA 310-E, </w:t>
      </w:r>
      <w:r w:rsidRPr="00A46F72">
        <w:t>19-inch (482.6-mm)</w:t>
      </w:r>
      <w:r>
        <w:t xml:space="preserve"> equipment mounting with an opening of </w:t>
      </w:r>
      <w:r w:rsidRPr="00A46F72">
        <w:t>17.72 inches (450 mm)</w:t>
      </w:r>
      <w:r>
        <w:t xml:space="preserve"> between rails.</w:t>
      </w:r>
    </w:p>
    <w:p w14:paraId="611BA4C7" w14:textId="5EDA1F05" w:rsidR="00BA28AB" w:rsidRDefault="006007E6" w:rsidP="00BA28AB">
      <w:pPr>
        <w:pStyle w:val="PR2"/>
      </w:pPr>
      <w:r>
        <w:t>General Cabinet Requirements:</w:t>
      </w:r>
    </w:p>
    <w:p w14:paraId="70E4F860" w14:textId="71876267" w:rsidR="006007E6" w:rsidRDefault="006007E6" w:rsidP="00411D43">
      <w:pPr>
        <w:pStyle w:val="PR2"/>
        <w:numPr>
          <w:ilvl w:val="0"/>
          <w:numId w:val="8"/>
        </w:numPr>
      </w:pPr>
      <w:r>
        <w:t>Modular units designed for telecommunications terminal support and coordinated with dimensions of units to be supported.</w:t>
      </w:r>
    </w:p>
    <w:p w14:paraId="71D6FCCE" w14:textId="61FD4B7D" w:rsidR="006007E6" w:rsidRDefault="006007E6" w:rsidP="00411D43">
      <w:pPr>
        <w:pStyle w:val="PR2"/>
        <w:numPr>
          <w:ilvl w:val="0"/>
          <w:numId w:val="8"/>
        </w:numPr>
      </w:pPr>
      <w:r>
        <w:t>Material: [Extruded steel] [Extruded aluminum] [Sheet steel] [Sheet aluminum].</w:t>
      </w:r>
    </w:p>
    <w:p w14:paraId="799FE066" w14:textId="77777777" w:rsidR="006007E6" w:rsidRDefault="006007E6" w:rsidP="00411D43">
      <w:pPr>
        <w:pStyle w:val="PR2"/>
        <w:numPr>
          <w:ilvl w:val="0"/>
          <w:numId w:val="8"/>
        </w:numPr>
      </w:pPr>
      <w:r>
        <w:t>Finish: Manufacturer’s standard, baked-polyester powder coat.</w:t>
      </w:r>
    </w:p>
    <w:p w14:paraId="4D45F78A" w14:textId="7B6DAA3B" w:rsidR="006007E6" w:rsidRPr="002B68EE" w:rsidRDefault="006007E6" w:rsidP="00411D43">
      <w:pPr>
        <w:pStyle w:val="PR2"/>
        <w:numPr>
          <w:ilvl w:val="0"/>
          <w:numId w:val="8"/>
        </w:numPr>
      </w:pPr>
      <w:r>
        <w:t xml:space="preserve">Color: [Black] &lt;Insert color&gt;. </w:t>
      </w:r>
    </w:p>
    <w:p w14:paraId="69A73EF9" w14:textId="40A95184" w:rsidR="006007E6" w:rsidRDefault="006007E6" w:rsidP="00411D43">
      <w:pPr>
        <w:pStyle w:val="PR2"/>
        <w:tabs>
          <w:tab w:val="clear" w:pos="864"/>
        </w:tabs>
      </w:pPr>
      <w:r>
        <w:t>Modular Freestanding Cabinets:</w:t>
      </w:r>
    </w:p>
    <w:p w14:paraId="5AEC7D88" w14:textId="57BCA948" w:rsidR="004431B7" w:rsidRDefault="006007E6" w:rsidP="00411D43">
      <w:pPr>
        <w:pStyle w:val="PR2"/>
        <w:numPr>
          <w:ilvl w:val="0"/>
          <w:numId w:val="9"/>
        </w:numPr>
        <w:tabs>
          <w:tab w:val="clear" w:pos="864"/>
        </w:tabs>
      </w:pPr>
      <w:r>
        <w:t xml:space="preserve">Overall Height: [72 inches (1828.8 mm)] </w:t>
      </w:r>
      <w:r w:rsidR="004478A7">
        <w:t xml:space="preserve">[78 inches (1991.1 mm)] </w:t>
      </w:r>
      <w:r>
        <w:t>[84 inches (2133.6 mm)] [As indicated on drawings] &lt;Insert value&gt;.</w:t>
      </w:r>
    </w:p>
    <w:p w14:paraId="1E10605F" w14:textId="78DA360A" w:rsidR="006007E6" w:rsidRDefault="006007E6" w:rsidP="00411D43">
      <w:pPr>
        <w:pStyle w:val="PR2"/>
        <w:numPr>
          <w:ilvl w:val="0"/>
          <w:numId w:val="9"/>
        </w:numPr>
        <w:tabs>
          <w:tab w:val="clear" w:pos="864"/>
        </w:tabs>
      </w:pPr>
      <w:r>
        <w:t xml:space="preserve">Overall Depth: [23 inches (584.2 mm)] [29 inches (736.6 mm)] </w:t>
      </w:r>
      <w:r w:rsidR="002C4071">
        <w:t>[47 inches</w:t>
      </w:r>
      <w:r w:rsidR="004B5E5C">
        <w:t xml:space="preserve"> (1200 mm)] </w:t>
      </w:r>
      <w:r>
        <w:t>&lt;Insert value&gt;.</w:t>
      </w:r>
    </w:p>
    <w:p w14:paraId="5409C8EA" w14:textId="468302E9" w:rsidR="006007E6" w:rsidRDefault="006007E6" w:rsidP="00411D43">
      <w:pPr>
        <w:pStyle w:val="PR2"/>
        <w:numPr>
          <w:ilvl w:val="0"/>
          <w:numId w:val="9"/>
        </w:numPr>
        <w:tabs>
          <w:tab w:val="clear" w:pos="864"/>
        </w:tabs>
      </w:pPr>
      <w:r>
        <w:t>Load Rating: [</w:t>
      </w:r>
      <w:r w:rsidR="004431B7">
        <w:t>3</w:t>
      </w:r>
      <w:r>
        <w:t>000 lb (</w:t>
      </w:r>
      <w:r w:rsidR="004431B7">
        <w:t>1362</w:t>
      </w:r>
      <w:r>
        <w:t xml:space="preserve"> kg)]</w:t>
      </w:r>
      <w:r w:rsidR="004431B7">
        <w:t xml:space="preserve"> </w:t>
      </w:r>
      <w:r>
        <w:t>&lt;Insert value&gt;.</w:t>
      </w:r>
    </w:p>
    <w:p w14:paraId="674876AB" w14:textId="1F3D45C2" w:rsidR="004431B7" w:rsidRDefault="006007E6" w:rsidP="00411D43">
      <w:pPr>
        <w:pStyle w:val="PR2"/>
        <w:numPr>
          <w:ilvl w:val="0"/>
          <w:numId w:val="9"/>
        </w:numPr>
        <w:tabs>
          <w:tab w:val="clear" w:pos="864"/>
        </w:tabs>
      </w:pPr>
      <w:r>
        <w:t>Number of Rack Units per Rack: [38] [42] [45] [52] [58] [As indicated on drawings] &lt;Insert value&gt;.</w:t>
      </w:r>
    </w:p>
    <w:p w14:paraId="0CA9E7BD" w14:textId="4871F689" w:rsidR="004431B7" w:rsidRDefault="004431B7" w:rsidP="00411D43">
      <w:pPr>
        <w:pStyle w:val="PR2"/>
        <w:numPr>
          <w:ilvl w:val="0"/>
          <w:numId w:val="10"/>
        </w:numPr>
        <w:tabs>
          <w:tab w:val="clear" w:pos="864"/>
        </w:tabs>
      </w:pPr>
      <w:r>
        <w:t>Numbering: [Every] [Every five] rack units, on interior of rack.</w:t>
      </w:r>
    </w:p>
    <w:p w14:paraId="29856320" w14:textId="7A570121" w:rsidR="006007E6" w:rsidRDefault="006007E6" w:rsidP="00411D43">
      <w:pPr>
        <w:pStyle w:val="PR2"/>
        <w:numPr>
          <w:ilvl w:val="0"/>
          <w:numId w:val="9"/>
        </w:numPr>
        <w:tabs>
          <w:tab w:val="clear" w:pos="864"/>
        </w:tabs>
      </w:pPr>
      <w:r>
        <w:t>Threads: Universal square.</w:t>
      </w:r>
    </w:p>
    <w:p w14:paraId="7D388F46" w14:textId="13B53DBA" w:rsidR="006007E6" w:rsidRPr="002B68EE" w:rsidRDefault="004431B7" w:rsidP="00411D43">
      <w:pPr>
        <w:pStyle w:val="PR2"/>
        <w:numPr>
          <w:ilvl w:val="0"/>
          <w:numId w:val="9"/>
        </w:numPr>
        <w:tabs>
          <w:tab w:val="clear" w:pos="864"/>
        </w:tabs>
      </w:pPr>
      <w:r>
        <w:t>Removable and lockable side and top panels.</w:t>
      </w:r>
    </w:p>
    <w:p w14:paraId="3122296D" w14:textId="23EF15C5" w:rsidR="004431B7" w:rsidRDefault="004431B7" w:rsidP="00411D43">
      <w:pPr>
        <w:pStyle w:val="PR2"/>
        <w:numPr>
          <w:ilvl w:val="0"/>
          <w:numId w:val="9"/>
        </w:numPr>
        <w:tabs>
          <w:tab w:val="clear" w:pos="864"/>
        </w:tabs>
      </w:pPr>
      <w:r>
        <w:t>Hinged and lockable front and rear doors.</w:t>
      </w:r>
    </w:p>
    <w:p w14:paraId="322B74B4" w14:textId="388E7779" w:rsidR="006007E6" w:rsidRDefault="004431B7" w:rsidP="00411D43">
      <w:pPr>
        <w:pStyle w:val="PR2"/>
        <w:numPr>
          <w:ilvl w:val="0"/>
          <w:numId w:val="9"/>
        </w:numPr>
        <w:tabs>
          <w:tab w:val="clear" w:pos="864"/>
        </w:tabs>
      </w:pPr>
      <w:r>
        <w:t>Adjustable feet for leveling.</w:t>
      </w:r>
    </w:p>
    <w:p w14:paraId="4828DE0E" w14:textId="73F501F9" w:rsidR="006007E6" w:rsidRDefault="004431B7" w:rsidP="00411D43">
      <w:pPr>
        <w:pStyle w:val="PR2"/>
        <w:numPr>
          <w:ilvl w:val="0"/>
          <w:numId w:val="9"/>
        </w:numPr>
        <w:tabs>
          <w:tab w:val="clear" w:pos="864"/>
        </w:tabs>
      </w:pPr>
      <w:r>
        <w:t>Screened ventilation openings in roof and rear door.</w:t>
      </w:r>
    </w:p>
    <w:p w14:paraId="1959ADA9" w14:textId="2C6F8BE6" w:rsidR="004431B7" w:rsidRDefault="004431B7" w:rsidP="00411D43">
      <w:pPr>
        <w:pStyle w:val="PR2"/>
        <w:numPr>
          <w:ilvl w:val="0"/>
          <w:numId w:val="9"/>
        </w:numPr>
        <w:tabs>
          <w:tab w:val="clear" w:pos="864"/>
        </w:tabs>
      </w:pPr>
      <w:r>
        <w:t xml:space="preserve">Cable access provisions </w:t>
      </w:r>
      <w:r w:rsidR="00411D43">
        <w:t>in roof and base.</w:t>
      </w:r>
    </w:p>
    <w:p w14:paraId="4E56CBAC" w14:textId="79CD6B2E" w:rsidR="00411D43" w:rsidRDefault="00411D43" w:rsidP="00411D43">
      <w:pPr>
        <w:pStyle w:val="PR2"/>
        <w:numPr>
          <w:ilvl w:val="0"/>
          <w:numId w:val="9"/>
        </w:numPr>
        <w:tabs>
          <w:tab w:val="clear" w:pos="864"/>
        </w:tabs>
      </w:pPr>
      <w:r>
        <w:t>TGB.</w:t>
      </w:r>
    </w:p>
    <w:p w14:paraId="5895C8C8" w14:textId="3BD2A5F3" w:rsidR="00411D43" w:rsidRDefault="00411D43" w:rsidP="00411D43">
      <w:pPr>
        <w:pStyle w:val="PR2"/>
        <w:numPr>
          <w:ilvl w:val="0"/>
          <w:numId w:val="9"/>
        </w:numPr>
        <w:tabs>
          <w:tab w:val="clear" w:pos="864"/>
        </w:tabs>
      </w:pPr>
      <w:r>
        <w:t>[Rack] [Roof]-mounted, 550-cfm (260-L/s) fan with filter.</w:t>
      </w:r>
      <w:r w:rsidR="004B5E5C">
        <w:t xml:space="preserve"> Note: Hot-aisle containment design solution does NOT require roof-mounted fans.</w:t>
      </w:r>
    </w:p>
    <w:p w14:paraId="3BABC936" w14:textId="6A71AC1E" w:rsidR="00411D43" w:rsidRDefault="00411D43" w:rsidP="00411D43">
      <w:pPr>
        <w:pStyle w:val="PR2"/>
        <w:numPr>
          <w:ilvl w:val="0"/>
          <w:numId w:val="9"/>
        </w:numPr>
        <w:tabs>
          <w:tab w:val="clear" w:pos="864"/>
        </w:tabs>
      </w:pPr>
      <w:r>
        <w:t>Power strip</w:t>
      </w:r>
      <w:r w:rsidR="00481FCD">
        <w:t>.</w:t>
      </w:r>
    </w:p>
    <w:p w14:paraId="04EB3A87" w14:textId="46D0BF35" w:rsidR="00411D43" w:rsidRDefault="00411D43" w:rsidP="00411D43">
      <w:pPr>
        <w:pStyle w:val="PR2"/>
        <w:numPr>
          <w:ilvl w:val="0"/>
          <w:numId w:val="9"/>
        </w:numPr>
        <w:tabs>
          <w:tab w:val="clear" w:pos="864"/>
        </w:tabs>
      </w:pPr>
      <w:r>
        <w:t>All cabinets keyed alike.</w:t>
      </w:r>
    </w:p>
    <w:p w14:paraId="456AFBEC" w14:textId="4246E19A" w:rsidR="00411D43" w:rsidRDefault="00411D43" w:rsidP="00411D43">
      <w:pPr>
        <w:pStyle w:val="PR2"/>
        <w:tabs>
          <w:tab w:val="clear" w:pos="864"/>
        </w:tabs>
      </w:pPr>
      <w:r>
        <w:t>Modular Wall Cabinets:</w:t>
      </w:r>
    </w:p>
    <w:p w14:paraId="344F7509" w14:textId="77777777" w:rsidR="00411D43" w:rsidRDefault="00411D43" w:rsidP="00411D43">
      <w:pPr>
        <w:pStyle w:val="PR2"/>
        <w:numPr>
          <w:ilvl w:val="0"/>
          <w:numId w:val="11"/>
        </w:numPr>
        <w:tabs>
          <w:tab w:val="clear" w:pos="864"/>
        </w:tabs>
      </w:pPr>
      <w:r>
        <w:t>Height: [18 inches (457.2 mm)] [22 inches (558.8 mm)] [As indicated on drawings] &lt;Insert value&gt;.</w:t>
      </w:r>
    </w:p>
    <w:p w14:paraId="6749AE1D" w14:textId="77777777" w:rsidR="00411D43" w:rsidRDefault="00411D43" w:rsidP="00411D43">
      <w:pPr>
        <w:pStyle w:val="PR2"/>
        <w:numPr>
          <w:ilvl w:val="0"/>
          <w:numId w:val="11"/>
        </w:numPr>
        <w:tabs>
          <w:tab w:val="clear" w:pos="864"/>
        </w:tabs>
      </w:pPr>
      <w:r>
        <w:t>Depth: [23 inches (584.2 mm)] [29 inches (736.6 mm)] &lt;Insert value&gt;.</w:t>
      </w:r>
    </w:p>
    <w:p w14:paraId="10A97231" w14:textId="77777777" w:rsidR="00411D43" w:rsidRDefault="00411D43" w:rsidP="00411D43">
      <w:pPr>
        <w:pStyle w:val="PR2"/>
        <w:numPr>
          <w:ilvl w:val="0"/>
          <w:numId w:val="11"/>
        </w:numPr>
        <w:tabs>
          <w:tab w:val="clear" w:pos="864"/>
        </w:tabs>
      </w:pPr>
      <w:r>
        <w:t>Load Rating: [150 lb (65 kg)] [200 lb (91 kg)] &lt;Insert value&gt;.</w:t>
      </w:r>
    </w:p>
    <w:p w14:paraId="4F8E8B9B" w14:textId="77777777" w:rsidR="00411D43" w:rsidRDefault="00411D43" w:rsidP="00411D43">
      <w:pPr>
        <w:pStyle w:val="PR2"/>
        <w:numPr>
          <w:ilvl w:val="0"/>
          <w:numId w:val="11"/>
        </w:numPr>
        <w:tabs>
          <w:tab w:val="clear" w:pos="864"/>
        </w:tabs>
      </w:pPr>
      <w:r>
        <w:t>Number of Rack Units per Rack: [8] [12] [22] [As indicated on drawings] &lt;Insert value&gt;.</w:t>
      </w:r>
    </w:p>
    <w:p w14:paraId="2A8E8FED" w14:textId="667ADC94" w:rsidR="00411D43" w:rsidRDefault="00411D43" w:rsidP="00411D43">
      <w:pPr>
        <w:pStyle w:val="PR2"/>
        <w:numPr>
          <w:ilvl w:val="0"/>
          <w:numId w:val="11"/>
        </w:numPr>
        <w:tabs>
          <w:tab w:val="clear" w:pos="864"/>
        </w:tabs>
      </w:pPr>
      <w:r>
        <w:t>Threads:</w:t>
      </w:r>
      <w:r w:rsidR="004478A7">
        <w:t xml:space="preserve"> </w:t>
      </w:r>
      <w:r>
        <w:t>Universal square.</w:t>
      </w:r>
    </w:p>
    <w:p w14:paraId="3A34500A" w14:textId="1F58BE1B" w:rsidR="00411D43" w:rsidRDefault="00411D43" w:rsidP="00411D43">
      <w:pPr>
        <w:pStyle w:val="PR2"/>
        <w:numPr>
          <w:ilvl w:val="0"/>
          <w:numId w:val="11"/>
        </w:numPr>
        <w:tabs>
          <w:tab w:val="clear" w:pos="864"/>
        </w:tabs>
      </w:pPr>
      <w:r>
        <w:t>Lockable front [and rear] doors.</w:t>
      </w:r>
    </w:p>
    <w:p w14:paraId="03EF5A6A" w14:textId="244E0753" w:rsidR="00411D43" w:rsidRDefault="00411D43" w:rsidP="00411D43">
      <w:pPr>
        <w:pStyle w:val="PR2"/>
        <w:numPr>
          <w:ilvl w:val="0"/>
          <w:numId w:val="11"/>
        </w:numPr>
        <w:tabs>
          <w:tab w:val="clear" w:pos="864"/>
        </w:tabs>
      </w:pPr>
      <w:r>
        <w:t>Louvered side panels.</w:t>
      </w:r>
    </w:p>
    <w:p w14:paraId="607BB598" w14:textId="7424740F" w:rsidR="00411D43" w:rsidRDefault="00411D43" w:rsidP="00411D43">
      <w:pPr>
        <w:pStyle w:val="PR2"/>
        <w:numPr>
          <w:ilvl w:val="0"/>
          <w:numId w:val="11"/>
        </w:numPr>
        <w:tabs>
          <w:tab w:val="clear" w:pos="864"/>
        </w:tabs>
      </w:pPr>
      <w:r>
        <w:t>Cable access provisions top and bottom.</w:t>
      </w:r>
    </w:p>
    <w:p w14:paraId="35855976" w14:textId="3EB8E137" w:rsidR="00411D43" w:rsidRDefault="00411D43" w:rsidP="00411D43">
      <w:pPr>
        <w:pStyle w:val="PR2"/>
        <w:numPr>
          <w:ilvl w:val="0"/>
          <w:numId w:val="11"/>
        </w:numPr>
        <w:tabs>
          <w:tab w:val="clear" w:pos="864"/>
        </w:tabs>
      </w:pPr>
      <w:r>
        <w:t>Grounding lug.</w:t>
      </w:r>
    </w:p>
    <w:p w14:paraId="55A4E18E" w14:textId="38516CE4" w:rsidR="00411D43" w:rsidRDefault="00411D43" w:rsidP="00411D43">
      <w:pPr>
        <w:pStyle w:val="PR2"/>
        <w:numPr>
          <w:ilvl w:val="0"/>
          <w:numId w:val="11"/>
        </w:numPr>
        <w:tabs>
          <w:tab w:val="clear" w:pos="864"/>
        </w:tabs>
      </w:pPr>
      <w:r>
        <w:t>[Rack] [Roof]-mounted, 250-cfm (118-L/s) fan.</w:t>
      </w:r>
    </w:p>
    <w:p w14:paraId="26CB30C9" w14:textId="730A39D1" w:rsidR="00411D43" w:rsidRDefault="00411D43" w:rsidP="00411D43">
      <w:pPr>
        <w:pStyle w:val="PR2"/>
        <w:numPr>
          <w:ilvl w:val="0"/>
          <w:numId w:val="11"/>
        </w:numPr>
        <w:tabs>
          <w:tab w:val="clear" w:pos="864"/>
        </w:tabs>
      </w:pPr>
      <w:r>
        <w:t>Power strip.</w:t>
      </w:r>
    </w:p>
    <w:p w14:paraId="6A58F285" w14:textId="6F791851" w:rsidR="00411D43" w:rsidRPr="002B68EE" w:rsidRDefault="00411D43" w:rsidP="00411D43">
      <w:pPr>
        <w:pStyle w:val="PR2"/>
        <w:numPr>
          <w:ilvl w:val="0"/>
          <w:numId w:val="11"/>
        </w:numPr>
        <w:tabs>
          <w:tab w:val="clear" w:pos="864"/>
        </w:tabs>
      </w:pPr>
      <w:r>
        <w:t>All cabinets keyed alike.</w:t>
      </w:r>
    </w:p>
    <w:p w14:paraId="0F770F16" w14:textId="77777777" w:rsidR="00411D43" w:rsidRDefault="00411D43" w:rsidP="00411D43">
      <w:pPr>
        <w:pStyle w:val="PR2"/>
        <w:tabs>
          <w:tab w:val="clear" w:pos="864"/>
        </w:tabs>
      </w:pPr>
      <w:r>
        <w:t>Cable Management:</w:t>
      </w:r>
    </w:p>
    <w:p w14:paraId="658A7FF4" w14:textId="77777777" w:rsidR="00411D43" w:rsidRDefault="00411D43" w:rsidP="00411D43">
      <w:pPr>
        <w:pStyle w:val="PR2"/>
        <w:numPr>
          <w:ilvl w:val="0"/>
          <w:numId w:val="12"/>
        </w:numPr>
        <w:tabs>
          <w:tab w:val="clear" w:pos="864"/>
        </w:tabs>
      </w:pPr>
      <w:r>
        <w:t>Metal, with integral wire retaining fingers.</w:t>
      </w:r>
    </w:p>
    <w:p w14:paraId="0D5B9FFE" w14:textId="77777777" w:rsidR="00411D43" w:rsidRDefault="00411D43" w:rsidP="00411D43">
      <w:pPr>
        <w:pStyle w:val="PR2"/>
        <w:numPr>
          <w:ilvl w:val="0"/>
          <w:numId w:val="12"/>
        </w:numPr>
        <w:tabs>
          <w:tab w:val="clear" w:pos="864"/>
        </w:tabs>
      </w:pPr>
      <w:r>
        <w:t>Baked-polyester powder coat finish.</w:t>
      </w:r>
    </w:p>
    <w:p w14:paraId="0F15796A" w14:textId="77777777" w:rsidR="00411D43" w:rsidRDefault="00411D43" w:rsidP="00411D43">
      <w:pPr>
        <w:pStyle w:val="PR2"/>
        <w:numPr>
          <w:ilvl w:val="0"/>
          <w:numId w:val="12"/>
        </w:numPr>
        <w:tabs>
          <w:tab w:val="clear" w:pos="864"/>
        </w:tabs>
      </w:pPr>
      <w:r>
        <w:t>Vertical cable management panels shall have front and rear channels, with covers.</w:t>
      </w:r>
    </w:p>
    <w:p w14:paraId="45DF9C71" w14:textId="65804FF8" w:rsidR="00411D43" w:rsidRDefault="00411D43" w:rsidP="00411D43">
      <w:pPr>
        <w:pStyle w:val="PR2"/>
        <w:numPr>
          <w:ilvl w:val="0"/>
          <w:numId w:val="12"/>
        </w:numPr>
        <w:tabs>
          <w:tab w:val="clear" w:pos="864"/>
        </w:tabs>
      </w:pPr>
      <w:r>
        <w:t>Provide horizontal crossover cable manager at the top of each relay rack, with a minimum height of two rack units each.</w:t>
      </w:r>
    </w:p>
    <w:p w14:paraId="0688BA9C" w14:textId="77777777" w:rsidR="0035341B" w:rsidRPr="002B68EE" w:rsidRDefault="0035341B" w:rsidP="00411D43">
      <w:pPr>
        <w:pStyle w:val="PR2"/>
        <w:numPr>
          <w:ilvl w:val="0"/>
          <w:numId w:val="12"/>
        </w:numPr>
        <w:tabs>
          <w:tab w:val="clear" w:pos="864"/>
        </w:tabs>
      </w:pPr>
    </w:p>
    <w:p w14:paraId="0C952BBE" w14:textId="67751412" w:rsidR="00BA28AB" w:rsidRPr="002B68EE" w:rsidRDefault="0079039A" w:rsidP="00411D43">
      <w:pPr>
        <w:pStyle w:val="PR1"/>
      </w:pPr>
      <w:r>
        <w:lastRenderedPageBreak/>
        <w:t>P</w:t>
      </w:r>
      <w:r w:rsidR="0014275C">
        <w:t>ower</w:t>
      </w:r>
      <w:r w:rsidR="00272EB7">
        <w:t xml:space="preserve"> S</w:t>
      </w:r>
      <w:r w:rsidR="0014275C">
        <w:t>trips</w:t>
      </w:r>
    </w:p>
    <w:p w14:paraId="51BBCBA6" w14:textId="612F1037" w:rsidR="00BA28AB" w:rsidRDefault="00272EB7" w:rsidP="00411D43">
      <w:pPr>
        <w:pStyle w:val="PR2"/>
      </w:pPr>
      <w:r>
        <w:t>Power Strips: Comply with UL 1363.</w:t>
      </w:r>
      <w:r w:rsidR="004478A7">
        <w:t xml:space="preserve"> </w:t>
      </w:r>
    </w:p>
    <w:p w14:paraId="723F805A" w14:textId="5AE1F7F9" w:rsidR="00272EB7" w:rsidRDefault="00272EB7" w:rsidP="00272EB7">
      <w:pPr>
        <w:pStyle w:val="PR2"/>
        <w:numPr>
          <w:ilvl w:val="0"/>
          <w:numId w:val="13"/>
        </w:numPr>
      </w:pPr>
      <w:r>
        <w:t>Listed and labeled as defined in NFPA 70, by a qualified testing agency, and marked for intended location and application.</w:t>
      </w:r>
    </w:p>
    <w:p w14:paraId="4A30041A" w14:textId="69E85D06" w:rsidR="00272EB7" w:rsidRDefault="00272EB7" w:rsidP="00272EB7">
      <w:pPr>
        <w:pStyle w:val="PR2"/>
        <w:numPr>
          <w:ilvl w:val="0"/>
          <w:numId w:val="13"/>
        </w:numPr>
      </w:pPr>
      <w:r>
        <w:t>Rack mounting, with [detachable] [integral] flanges.</w:t>
      </w:r>
    </w:p>
    <w:p w14:paraId="1245A4AC" w14:textId="1E9923CE" w:rsidR="00272EB7" w:rsidRDefault="00272EB7" w:rsidP="00272EB7">
      <w:pPr>
        <w:pStyle w:val="PR2"/>
        <w:numPr>
          <w:ilvl w:val="0"/>
          <w:numId w:val="13"/>
        </w:numPr>
      </w:pPr>
      <w:r>
        <w:t>Height: [1] &lt;Insert number&gt; RU.</w:t>
      </w:r>
    </w:p>
    <w:p w14:paraId="73FF628F" w14:textId="09C76C6E" w:rsidR="00272EB7" w:rsidRDefault="00272EB7" w:rsidP="00272EB7">
      <w:pPr>
        <w:pStyle w:val="PR2"/>
        <w:numPr>
          <w:ilvl w:val="0"/>
          <w:numId w:val="13"/>
        </w:numPr>
      </w:pPr>
      <w:r>
        <w:t>Housing: [Metal] &lt;Insert material&gt;.</w:t>
      </w:r>
    </w:p>
    <w:p w14:paraId="429761D9" w14:textId="5EFD5811" w:rsidR="00272EB7" w:rsidRDefault="00272EB7" w:rsidP="00272EB7">
      <w:pPr>
        <w:pStyle w:val="PR2"/>
        <w:numPr>
          <w:ilvl w:val="0"/>
          <w:numId w:val="13"/>
        </w:numPr>
      </w:pPr>
      <w:r>
        <w:t xml:space="preserve">[Six] &gt;Insert number&gt;, </w:t>
      </w:r>
      <w:r w:rsidR="00094DE1">
        <w:t>2 x L6-30 per rack in TR closet and 4 x 20A, 210-VAC, NEMA WD 6, Configuration 5-20R</w:t>
      </w:r>
      <w:r w:rsidR="00110166">
        <w:t xml:space="preserve"> receptacles</w:t>
      </w:r>
      <w:r w:rsidR="00094DE1">
        <w:t>.</w:t>
      </w:r>
      <w:r w:rsidR="00110166">
        <w:t xml:space="preserve"> For four post server rooms racks have 60% 2 x L6-30R and 40% 4 x L6-30R receptacles.</w:t>
      </w:r>
    </w:p>
    <w:p w14:paraId="621B138C" w14:textId="55A95E52" w:rsidR="00272EB7" w:rsidRDefault="00272EB7" w:rsidP="00272EB7">
      <w:pPr>
        <w:pStyle w:val="PR2"/>
        <w:numPr>
          <w:ilvl w:val="0"/>
          <w:numId w:val="13"/>
        </w:numPr>
      </w:pPr>
      <w:r>
        <w:t>[Front] [Rear]-facing receptacles.</w:t>
      </w:r>
    </w:p>
    <w:p w14:paraId="3F15A2A9" w14:textId="1AA6EA5C" w:rsidR="00272EB7" w:rsidRDefault="00272EB7" w:rsidP="00272EB7">
      <w:pPr>
        <w:pStyle w:val="PR2"/>
        <w:numPr>
          <w:ilvl w:val="0"/>
          <w:numId w:val="13"/>
        </w:numPr>
      </w:pPr>
      <w:r>
        <w:t>LED indicator lights for power and protection status.</w:t>
      </w:r>
    </w:p>
    <w:p w14:paraId="10798E13" w14:textId="5D9444C2" w:rsidR="00272EB7" w:rsidRDefault="00272EB7" w:rsidP="00272EB7">
      <w:pPr>
        <w:pStyle w:val="PR2"/>
        <w:numPr>
          <w:ilvl w:val="0"/>
          <w:numId w:val="13"/>
        </w:numPr>
      </w:pPr>
      <w:r>
        <w:t>LED indicator lights for reverse polarity and open outlet ground.</w:t>
      </w:r>
    </w:p>
    <w:p w14:paraId="1C1E9F92" w14:textId="5A5B4A95" w:rsidR="00272EB7" w:rsidRDefault="00272EB7" w:rsidP="00272EB7">
      <w:pPr>
        <w:pStyle w:val="PR2"/>
        <w:numPr>
          <w:ilvl w:val="0"/>
          <w:numId w:val="13"/>
        </w:numPr>
      </w:pPr>
      <w:r>
        <w:t>Circuit Breaker and Thermal Fusing: When protection is lost, circuit opens and cannot be reset.</w:t>
      </w:r>
    </w:p>
    <w:p w14:paraId="7B49124A" w14:textId="20695C3B" w:rsidR="00272EB7" w:rsidRDefault="00272EB7" w:rsidP="00272EB7">
      <w:pPr>
        <w:pStyle w:val="PR2"/>
        <w:numPr>
          <w:ilvl w:val="0"/>
          <w:numId w:val="13"/>
        </w:numPr>
      </w:pPr>
      <w:r>
        <w:t>Circuit Breaker and Thermal Fusing: Unit continues to supply power if protection is lost.</w:t>
      </w:r>
    </w:p>
    <w:p w14:paraId="05041183" w14:textId="0F9C420B" w:rsidR="00272EB7" w:rsidRDefault="00E92F78" w:rsidP="00272EB7">
      <w:pPr>
        <w:pStyle w:val="PR2"/>
        <w:numPr>
          <w:ilvl w:val="0"/>
          <w:numId w:val="13"/>
        </w:numPr>
      </w:pPr>
      <w:r>
        <w:t>[Close-coupled, direct plug-in] [Cord connected with 15-foot (4.5-m) line cord.</w:t>
      </w:r>
    </w:p>
    <w:p w14:paraId="789E59C3" w14:textId="292D9A20" w:rsidR="00E92F78" w:rsidRDefault="00E92F78" w:rsidP="00272EB7">
      <w:pPr>
        <w:pStyle w:val="PR2"/>
        <w:numPr>
          <w:ilvl w:val="0"/>
          <w:numId w:val="13"/>
        </w:numPr>
      </w:pPr>
      <w:r>
        <w:t>Rocker-type on-off switch illuminated when in on position.</w:t>
      </w:r>
    </w:p>
    <w:p w14:paraId="00A9835F" w14:textId="19CB9468" w:rsidR="00E92F78" w:rsidRDefault="00E92F78" w:rsidP="00272EB7">
      <w:pPr>
        <w:pStyle w:val="PR2"/>
        <w:numPr>
          <w:ilvl w:val="0"/>
          <w:numId w:val="13"/>
        </w:numPr>
      </w:pPr>
      <w:r>
        <w:t>Surge Protection: UL 1449, Type 3.</w:t>
      </w:r>
    </w:p>
    <w:p w14:paraId="32092144" w14:textId="47D8FA93" w:rsidR="00E92F78" w:rsidRDefault="00E92F78" w:rsidP="00E92F78">
      <w:pPr>
        <w:pStyle w:val="PR2"/>
        <w:numPr>
          <w:ilvl w:val="0"/>
          <w:numId w:val="14"/>
        </w:numPr>
      </w:pPr>
      <w:r>
        <w:t>Maximum Surge Current, Line to Neutral: [27 kA] [72 kA] &lt;Insert value&gt;.</w:t>
      </w:r>
    </w:p>
    <w:p w14:paraId="6A11BDA7" w14:textId="5CA284BD" w:rsidR="00E92F78" w:rsidRDefault="00E92F78" w:rsidP="00E92F78">
      <w:pPr>
        <w:pStyle w:val="PR2"/>
        <w:numPr>
          <w:ilvl w:val="0"/>
          <w:numId w:val="14"/>
        </w:numPr>
      </w:pPr>
      <w:r>
        <w:t>Protection modes shall be line to neutral, line to ground, and neutral to ground.</w:t>
      </w:r>
    </w:p>
    <w:p w14:paraId="61CB2BA9" w14:textId="55B2C99B" w:rsidR="00E92F78" w:rsidRDefault="00E92F78" w:rsidP="00E92F78">
      <w:pPr>
        <w:pStyle w:val="PR2"/>
        <w:numPr>
          <w:ilvl w:val="0"/>
          <w:numId w:val="14"/>
        </w:numPr>
      </w:pPr>
      <w:r>
        <w:t>UL 1449 Voltage Protection Rating for line to neutral and line to ground shall be [600 V] &lt;Insert value&gt; and [500 V] &lt;Insert value&gt; for neutral ground.</w:t>
      </w:r>
    </w:p>
    <w:p w14:paraId="11CACE64" w14:textId="1B2FFA37" w:rsidR="004478A7" w:rsidRDefault="004478A7" w:rsidP="004478A7">
      <w:pPr>
        <w:pStyle w:val="PR2"/>
      </w:pPr>
      <w:r>
        <w:t>Power strips are provided by DHA HIT for Server Rooms and DHA LAN/WLAN for TR closets.</w:t>
      </w:r>
    </w:p>
    <w:p w14:paraId="221EC352" w14:textId="6BC6B0F6" w:rsidR="00C778EE" w:rsidRPr="002B68EE" w:rsidRDefault="00DF56FE" w:rsidP="00411D43">
      <w:pPr>
        <w:pStyle w:val="PR1"/>
      </w:pPr>
      <w:r>
        <w:t>Optical Fiber Cable Hardware</w:t>
      </w:r>
    </w:p>
    <w:p w14:paraId="2B298913" w14:textId="3FBB1DF4" w:rsidR="00C778EE" w:rsidRDefault="000D5007" w:rsidP="00411D43">
      <w:pPr>
        <w:pStyle w:val="PR2"/>
        <w:tabs>
          <w:tab w:val="clear" w:pos="864"/>
        </w:tabs>
      </w:pPr>
      <w:r>
        <w:t>Standards:</w:t>
      </w:r>
    </w:p>
    <w:p w14:paraId="0878F6C8" w14:textId="6ABA920A" w:rsidR="000D5007" w:rsidRDefault="000D5007" w:rsidP="000D5007">
      <w:pPr>
        <w:pStyle w:val="PR2"/>
        <w:numPr>
          <w:ilvl w:val="0"/>
          <w:numId w:val="15"/>
        </w:numPr>
        <w:tabs>
          <w:tab w:val="clear" w:pos="864"/>
        </w:tabs>
      </w:pPr>
      <w:r>
        <w:t xml:space="preserve">Comply with Fiber Optic Connector Intermateability Standard (FOCIS) </w:t>
      </w:r>
      <w:r w:rsidR="00F3388A">
        <w:t>criteria</w:t>
      </w:r>
      <w:r>
        <w:t xml:space="preserve"> of TIA-604 series.</w:t>
      </w:r>
    </w:p>
    <w:p w14:paraId="48B575D9" w14:textId="43F9AB69" w:rsidR="000D5007" w:rsidRDefault="000D5007" w:rsidP="000D5007">
      <w:pPr>
        <w:pStyle w:val="PR2"/>
        <w:numPr>
          <w:ilvl w:val="0"/>
          <w:numId w:val="15"/>
        </w:numPr>
        <w:tabs>
          <w:tab w:val="clear" w:pos="864"/>
        </w:tabs>
      </w:pPr>
      <w:r>
        <w:t>Comply with TIA-568-C.3.</w:t>
      </w:r>
    </w:p>
    <w:p w14:paraId="5C31BDAD" w14:textId="68B4B859" w:rsidR="00FE0ABE" w:rsidRPr="002B68EE" w:rsidRDefault="00FE0ABE" w:rsidP="000D5007">
      <w:pPr>
        <w:pStyle w:val="PR2"/>
        <w:numPr>
          <w:ilvl w:val="0"/>
          <w:numId w:val="15"/>
        </w:numPr>
        <w:tabs>
          <w:tab w:val="clear" w:pos="864"/>
        </w:tabs>
      </w:pPr>
      <w:r>
        <w:t>Plenum rated patch cords and assemblies.</w:t>
      </w:r>
    </w:p>
    <w:p w14:paraId="737C7A70" w14:textId="6FC2A6CC" w:rsidR="00C778EE" w:rsidRDefault="000D5007" w:rsidP="00411D43">
      <w:pPr>
        <w:pStyle w:val="PR2"/>
        <w:tabs>
          <w:tab w:val="clear" w:pos="864"/>
        </w:tabs>
      </w:pPr>
      <w:r>
        <w:t>Cross-Connects and Patch Panels: Modular panel housing multiple-numbered, duplex cable connectors.</w:t>
      </w:r>
    </w:p>
    <w:p w14:paraId="1985C9C3" w14:textId="58F038EF" w:rsidR="000D5007" w:rsidRPr="002B68EE" w:rsidRDefault="000D5007" w:rsidP="000D5007">
      <w:pPr>
        <w:pStyle w:val="PR2"/>
        <w:numPr>
          <w:ilvl w:val="0"/>
          <w:numId w:val="16"/>
        </w:numPr>
        <w:tabs>
          <w:tab w:val="clear" w:pos="864"/>
        </w:tabs>
      </w:pPr>
      <w:r>
        <w:t>Number of Connectors per Field: [One] &lt;Insert number&gt; for each fiber of cable or cable assigned to field, plus spares and blank positions adequate to suit specified expansion criteria.</w:t>
      </w:r>
    </w:p>
    <w:p w14:paraId="0972010B" w14:textId="4BAB28F6" w:rsidR="00C778EE" w:rsidRPr="002B68EE" w:rsidRDefault="000D5007" w:rsidP="00411D43">
      <w:pPr>
        <w:pStyle w:val="PR2"/>
        <w:tabs>
          <w:tab w:val="clear" w:pos="864"/>
        </w:tabs>
      </w:pPr>
      <w:r>
        <w:t xml:space="preserve">Patch Cords: Factory-made, single-fiber </w:t>
      </w:r>
      <w:r w:rsidR="001F16FE">
        <w:t xml:space="preserve">and </w:t>
      </w:r>
      <w:r w:rsidR="001B3144">
        <w:t xml:space="preserve">dual-fiber </w:t>
      </w:r>
      <w:r>
        <w:t>cables in 36-inch (900-mm) lengths.</w:t>
      </w:r>
    </w:p>
    <w:p w14:paraId="759EBB44" w14:textId="3DC4D3C6" w:rsidR="00C778EE" w:rsidRPr="002B68EE" w:rsidRDefault="000D5007" w:rsidP="00411D43">
      <w:pPr>
        <w:pStyle w:val="PR2"/>
        <w:tabs>
          <w:tab w:val="clear" w:pos="864"/>
        </w:tabs>
      </w:pPr>
      <w:r>
        <w:t xml:space="preserve">Connector Type: [Type SC complying with TIA-604-3-B,] [Type ST complying with TIA-604-2-B,] [Type LC complying with </w:t>
      </w:r>
      <w:r w:rsidR="009B544D">
        <w:t>TIA-604-10-B,] [Type MT-RJ complying with TIA-604-12,] [Type MPO complying with TIA-604-5-D,] &lt;Insert type&gt; connectors.</w:t>
      </w:r>
    </w:p>
    <w:p w14:paraId="5F2D3318" w14:textId="482CABF3" w:rsidR="009B544D" w:rsidRDefault="009B544D" w:rsidP="009B544D">
      <w:pPr>
        <w:pStyle w:val="PR2"/>
        <w:tabs>
          <w:tab w:val="clear" w:pos="864"/>
        </w:tabs>
      </w:pPr>
      <w:r>
        <w:t>Plugs and Plug Assemblies:</w:t>
      </w:r>
    </w:p>
    <w:p w14:paraId="74CD5B79" w14:textId="7FE7647B" w:rsidR="009B544D" w:rsidRDefault="009B544D" w:rsidP="009B544D">
      <w:pPr>
        <w:pStyle w:val="PR2"/>
        <w:numPr>
          <w:ilvl w:val="0"/>
          <w:numId w:val="17"/>
        </w:numPr>
        <w:tabs>
          <w:tab w:val="clear" w:pos="864"/>
        </w:tabs>
      </w:pPr>
      <w:r>
        <w:t>Male: color-coded modular telecommunications connector designed for termination of a single optic fiber cable.</w:t>
      </w:r>
    </w:p>
    <w:p w14:paraId="6B06AE94" w14:textId="117F5BBA" w:rsidR="009B544D" w:rsidRDefault="009B544D" w:rsidP="009B544D">
      <w:pPr>
        <w:pStyle w:val="PR2"/>
        <w:numPr>
          <w:ilvl w:val="0"/>
          <w:numId w:val="17"/>
        </w:numPr>
        <w:tabs>
          <w:tab w:val="clear" w:pos="864"/>
        </w:tabs>
      </w:pPr>
      <w:r>
        <w:t>Insertion loss not more than [0.25] [0.75] &lt;Insert number&gt; dB.</w:t>
      </w:r>
    </w:p>
    <w:p w14:paraId="5DEEBA06" w14:textId="4675EA96" w:rsidR="009B544D" w:rsidRPr="002B68EE" w:rsidRDefault="009B544D" w:rsidP="009B544D">
      <w:pPr>
        <w:pStyle w:val="PR2"/>
        <w:numPr>
          <w:ilvl w:val="0"/>
          <w:numId w:val="17"/>
        </w:numPr>
        <w:tabs>
          <w:tab w:val="clear" w:pos="864"/>
        </w:tabs>
      </w:pPr>
      <w:r>
        <w:t>Marked to indicate transmission performance</w:t>
      </w:r>
      <w:r w:rsidR="00981B9D">
        <w:t>.</w:t>
      </w:r>
    </w:p>
    <w:p w14:paraId="6F0AA007" w14:textId="7B8684C5" w:rsidR="00C778EE" w:rsidRDefault="009B544D" w:rsidP="00411D43">
      <w:pPr>
        <w:pStyle w:val="PR2"/>
        <w:tabs>
          <w:tab w:val="clear" w:pos="864"/>
        </w:tabs>
      </w:pPr>
      <w:r>
        <w:t>Jacks and Jack Assemblies:</w:t>
      </w:r>
    </w:p>
    <w:p w14:paraId="72A0654F" w14:textId="1169F10E" w:rsidR="009B544D" w:rsidRDefault="009B544D" w:rsidP="009B544D">
      <w:pPr>
        <w:pStyle w:val="PR2"/>
        <w:numPr>
          <w:ilvl w:val="0"/>
          <w:numId w:val="18"/>
        </w:numPr>
        <w:tabs>
          <w:tab w:val="clear" w:pos="864"/>
        </w:tabs>
      </w:pPr>
      <w:r>
        <w:t>Female: quick-connect, simplex and duplex; fixed telecommunications connector designed for termination of a single optical fiber cable.</w:t>
      </w:r>
    </w:p>
    <w:p w14:paraId="28516BD9" w14:textId="091FBA76" w:rsidR="009B544D" w:rsidRDefault="009B544D" w:rsidP="009B544D">
      <w:pPr>
        <w:pStyle w:val="PR2"/>
        <w:numPr>
          <w:ilvl w:val="0"/>
          <w:numId w:val="18"/>
        </w:numPr>
        <w:tabs>
          <w:tab w:val="clear" w:pos="864"/>
        </w:tabs>
      </w:pPr>
      <w:r>
        <w:t>Insertion loss not more than [0.25] [0.75] &lt;Insert number&gt; dB.</w:t>
      </w:r>
    </w:p>
    <w:p w14:paraId="2140F9D1" w14:textId="383940CA" w:rsidR="009B544D" w:rsidRDefault="009B544D" w:rsidP="009B544D">
      <w:pPr>
        <w:pStyle w:val="PR2"/>
        <w:numPr>
          <w:ilvl w:val="0"/>
          <w:numId w:val="18"/>
        </w:numPr>
        <w:tabs>
          <w:tab w:val="clear" w:pos="864"/>
        </w:tabs>
      </w:pPr>
      <w:r>
        <w:t>Marked to indicate transmission performance.</w:t>
      </w:r>
    </w:p>
    <w:p w14:paraId="07776538" w14:textId="06A2D0D0" w:rsidR="009B544D" w:rsidRPr="002B68EE" w:rsidRDefault="009B544D" w:rsidP="009B544D">
      <w:pPr>
        <w:pStyle w:val="PR2"/>
        <w:numPr>
          <w:ilvl w:val="0"/>
          <w:numId w:val="18"/>
        </w:numPr>
        <w:tabs>
          <w:tab w:val="clear" w:pos="864"/>
        </w:tabs>
      </w:pPr>
      <w:r>
        <w:t>Designed to snap-in to a patch panel.</w:t>
      </w:r>
    </w:p>
    <w:p w14:paraId="05AA20B0" w14:textId="3D3240CB" w:rsidR="00C778EE" w:rsidRPr="002B68EE" w:rsidRDefault="001B3144" w:rsidP="00411D43">
      <w:pPr>
        <w:pStyle w:val="PR1"/>
      </w:pPr>
      <w:r>
        <w:t>Twisted Pair Cable Hardware</w:t>
      </w:r>
    </w:p>
    <w:p w14:paraId="6AB4A207" w14:textId="41FD9B9A" w:rsidR="00C778EE" w:rsidRPr="002B68EE" w:rsidRDefault="001B3144" w:rsidP="00411D43">
      <w:pPr>
        <w:pStyle w:val="PR2"/>
      </w:pPr>
      <w:r>
        <w:t>Description: Hardware designed to connect, splice, and terminate twisted pair copper communications cable.</w:t>
      </w:r>
    </w:p>
    <w:p w14:paraId="0470B678" w14:textId="64AB84F5" w:rsidR="00C778EE" w:rsidRDefault="001B3144" w:rsidP="00411D43">
      <w:pPr>
        <w:pStyle w:val="PR2"/>
      </w:pPr>
      <w:r>
        <w:t>General Requirements for Twisted Pair Cable Hardware:</w:t>
      </w:r>
    </w:p>
    <w:p w14:paraId="231899C0" w14:textId="49C2A087" w:rsidR="001B3144" w:rsidRDefault="001B3144" w:rsidP="001B3144">
      <w:pPr>
        <w:pStyle w:val="PR2"/>
        <w:numPr>
          <w:ilvl w:val="0"/>
          <w:numId w:val="19"/>
        </w:numPr>
      </w:pPr>
      <w:r>
        <w:t>Comply with the performance requirements of [Category 5e] [Category 6]</w:t>
      </w:r>
      <w:r w:rsidR="001B161F">
        <w:t xml:space="preserve"> [Category 6a]</w:t>
      </w:r>
      <w:r w:rsidR="00A9035D">
        <w:t xml:space="preserve"> </w:t>
      </w:r>
      <w:r w:rsidR="002C4071">
        <w:t>[Category 7]</w:t>
      </w:r>
      <w:r w:rsidR="001B161F">
        <w:t>.</w:t>
      </w:r>
    </w:p>
    <w:p w14:paraId="1FAB9066" w14:textId="5171E025" w:rsidR="001B161F" w:rsidRDefault="001B161F" w:rsidP="001B3144">
      <w:pPr>
        <w:pStyle w:val="PR2"/>
        <w:numPr>
          <w:ilvl w:val="0"/>
          <w:numId w:val="19"/>
        </w:numPr>
      </w:pPr>
      <w:r>
        <w:t>Comply with TIA-568-C.2, IDC type, with modules designed for punch-down caps or tools.</w:t>
      </w:r>
    </w:p>
    <w:p w14:paraId="18B0C894" w14:textId="6BF3CF2C" w:rsidR="001B161F" w:rsidRPr="002B68EE" w:rsidRDefault="001B161F" w:rsidP="001B3144">
      <w:pPr>
        <w:pStyle w:val="PR2"/>
        <w:numPr>
          <w:ilvl w:val="0"/>
          <w:numId w:val="19"/>
        </w:numPr>
      </w:pPr>
      <w:r>
        <w:t>Cables shall be terminated with connecting hardware of same category or higher.</w:t>
      </w:r>
    </w:p>
    <w:p w14:paraId="7314DDA0" w14:textId="2880679C" w:rsidR="00C778EE" w:rsidRPr="002B68EE" w:rsidRDefault="001B161F" w:rsidP="00411D43">
      <w:pPr>
        <w:pStyle w:val="PR2"/>
      </w:pPr>
      <w:r>
        <w:t>Source Limitations: [Obtain twisted pair cable hardware from single source from single manufacturer.] [Obtain twisted pair cable hardware from same manufacturer as twisted pair cable, from single source.]</w:t>
      </w:r>
    </w:p>
    <w:p w14:paraId="028740A2" w14:textId="4B6FFDC2" w:rsidR="00C778EE" w:rsidRDefault="001B161F" w:rsidP="00411D43">
      <w:pPr>
        <w:pStyle w:val="PR2"/>
      </w:pPr>
      <w:r>
        <w:t>Connecting Blocks:</w:t>
      </w:r>
    </w:p>
    <w:p w14:paraId="2266DE02" w14:textId="4D56981F" w:rsidR="001B161F" w:rsidRDefault="001B161F" w:rsidP="001B161F">
      <w:pPr>
        <w:pStyle w:val="PR2"/>
        <w:numPr>
          <w:ilvl w:val="0"/>
          <w:numId w:val="20"/>
        </w:numPr>
      </w:pPr>
      <w:r>
        <w:t>110-style IDC for Category 5e.</w:t>
      </w:r>
    </w:p>
    <w:p w14:paraId="1E27C803" w14:textId="0E16AABE" w:rsidR="001B161F" w:rsidRDefault="001B161F" w:rsidP="001B161F">
      <w:pPr>
        <w:pStyle w:val="PR2"/>
        <w:numPr>
          <w:ilvl w:val="0"/>
          <w:numId w:val="20"/>
        </w:numPr>
      </w:pPr>
      <w:r>
        <w:lastRenderedPageBreak/>
        <w:t>66-style IDC for Category 5e.</w:t>
      </w:r>
    </w:p>
    <w:p w14:paraId="16A0E775" w14:textId="2B8F0E56" w:rsidR="001B161F" w:rsidRDefault="001B161F" w:rsidP="001B161F">
      <w:pPr>
        <w:pStyle w:val="PR2"/>
        <w:numPr>
          <w:ilvl w:val="0"/>
          <w:numId w:val="20"/>
        </w:numPr>
      </w:pPr>
      <w:r>
        <w:t>110-style IDC for Category 6.</w:t>
      </w:r>
    </w:p>
    <w:p w14:paraId="2A25C0F3" w14:textId="4A952D3D" w:rsidR="001B161F" w:rsidRDefault="001B161F" w:rsidP="001B161F">
      <w:pPr>
        <w:pStyle w:val="PR2"/>
        <w:numPr>
          <w:ilvl w:val="0"/>
          <w:numId w:val="20"/>
        </w:numPr>
      </w:pPr>
      <w:r>
        <w:t>110-style IDC for Category 6a.</w:t>
      </w:r>
    </w:p>
    <w:p w14:paraId="57F560F7" w14:textId="7B3E2B26" w:rsidR="002C4071" w:rsidRDefault="002C4071" w:rsidP="001B161F">
      <w:pPr>
        <w:pStyle w:val="PR2"/>
        <w:numPr>
          <w:ilvl w:val="0"/>
          <w:numId w:val="20"/>
        </w:numPr>
      </w:pPr>
      <w:r>
        <w:t>110-style IDC for Category 7.</w:t>
      </w:r>
    </w:p>
    <w:p w14:paraId="4F3961C7" w14:textId="74CAE979" w:rsidR="001B161F" w:rsidRPr="002B68EE" w:rsidRDefault="001B161F" w:rsidP="001B161F">
      <w:pPr>
        <w:pStyle w:val="PR2"/>
        <w:numPr>
          <w:ilvl w:val="0"/>
          <w:numId w:val="20"/>
        </w:numPr>
      </w:pPr>
      <w:r>
        <w:t>Provide blocks for the number of cables terminated on the block, plus [25] &lt;Insert number&gt; percent spare, integral with connector bodies, including plugs and jacks where indicated.</w:t>
      </w:r>
    </w:p>
    <w:p w14:paraId="19C743EC" w14:textId="29B02FF3" w:rsidR="00C778EE" w:rsidRDefault="001B161F" w:rsidP="00411D43">
      <w:pPr>
        <w:pStyle w:val="PR2"/>
      </w:pPr>
      <w:r>
        <w:t>Cross-Connect: Modular array of connecting blocks arranged to terminate building cables and permit interconnection between cables.</w:t>
      </w:r>
    </w:p>
    <w:p w14:paraId="672C5671" w14:textId="3627DDD7" w:rsidR="00D902A5" w:rsidRPr="002B68EE" w:rsidRDefault="00D902A5" w:rsidP="00D902A5">
      <w:pPr>
        <w:pStyle w:val="PR2"/>
        <w:numPr>
          <w:ilvl w:val="0"/>
          <w:numId w:val="21"/>
        </w:numPr>
      </w:pPr>
      <w:r>
        <w:t>Number of Terminal per Field: [One] &lt;Insert number&gt; for each conductor in assigned cables.</w:t>
      </w:r>
    </w:p>
    <w:p w14:paraId="0C8569A4" w14:textId="02674D40" w:rsidR="00C778EE" w:rsidRDefault="00D902A5" w:rsidP="00411D43">
      <w:pPr>
        <w:pStyle w:val="PR2"/>
      </w:pPr>
      <w:r>
        <w:t>Patch Panel: Modular panels housing numbered jack units with IDC-type connectors as each jack location for permanent termination of pair groups of installed cables.</w:t>
      </w:r>
    </w:p>
    <w:p w14:paraId="500B485F" w14:textId="1B615710" w:rsidR="00D902A5" w:rsidRDefault="00D902A5" w:rsidP="00D902A5">
      <w:pPr>
        <w:pStyle w:val="PR2"/>
        <w:numPr>
          <w:ilvl w:val="0"/>
          <w:numId w:val="22"/>
        </w:numPr>
      </w:pPr>
      <w:r>
        <w:t>Features:</w:t>
      </w:r>
    </w:p>
    <w:p w14:paraId="0055C8F9" w14:textId="587FE513" w:rsidR="00D902A5" w:rsidRDefault="00D902A5" w:rsidP="00D902A5">
      <w:pPr>
        <w:pStyle w:val="PR2"/>
        <w:numPr>
          <w:ilvl w:val="0"/>
          <w:numId w:val="23"/>
        </w:numPr>
      </w:pPr>
      <w:r>
        <w:t>Universal T568A and T568B wiring labels.</w:t>
      </w:r>
    </w:p>
    <w:p w14:paraId="3D83EDC8" w14:textId="14F4D6A6" w:rsidR="00D902A5" w:rsidRDefault="00D902A5" w:rsidP="00D902A5">
      <w:pPr>
        <w:pStyle w:val="PR2"/>
        <w:numPr>
          <w:ilvl w:val="0"/>
          <w:numId w:val="23"/>
        </w:numPr>
      </w:pPr>
      <w:r>
        <w:t>Labeling areas adjacent to conductors.</w:t>
      </w:r>
    </w:p>
    <w:p w14:paraId="0FDB65F0" w14:textId="2A425DA0" w:rsidR="00D902A5" w:rsidRDefault="00D902A5" w:rsidP="00D902A5">
      <w:pPr>
        <w:pStyle w:val="PR2"/>
        <w:numPr>
          <w:ilvl w:val="0"/>
          <w:numId w:val="23"/>
        </w:numPr>
      </w:pPr>
      <w:r>
        <w:t>Replaceable connectors</w:t>
      </w:r>
      <w:r w:rsidR="00981B9D">
        <w:t>.</w:t>
      </w:r>
    </w:p>
    <w:p w14:paraId="3605B42E" w14:textId="078CA42A" w:rsidR="00D902A5" w:rsidRDefault="00D902A5" w:rsidP="00D902A5">
      <w:pPr>
        <w:pStyle w:val="PR2"/>
        <w:numPr>
          <w:ilvl w:val="0"/>
          <w:numId w:val="23"/>
        </w:numPr>
      </w:pPr>
      <w:r>
        <w:t>24 or 48 ports.</w:t>
      </w:r>
    </w:p>
    <w:p w14:paraId="39829F06" w14:textId="588B60F8" w:rsidR="00D902A5" w:rsidRDefault="00D902A5" w:rsidP="00D902A5">
      <w:pPr>
        <w:pStyle w:val="PR2"/>
        <w:numPr>
          <w:ilvl w:val="0"/>
          <w:numId w:val="22"/>
        </w:numPr>
      </w:pPr>
      <w:r>
        <w:t>Construction: 16-gauge steel mountable on 19-inch (483 mm) equipment racks.</w:t>
      </w:r>
    </w:p>
    <w:p w14:paraId="7613E953" w14:textId="22A03A33" w:rsidR="00D902A5" w:rsidRPr="002B68EE" w:rsidRDefault="00D902A5" w:rsidP="00D902A5">
      <w:pPr>
        <w:pStyle w:val="PR2"/>
        <w:numPr>
          <w:ilvl w:val="0"/>
          <w:numId w:val="22"/>
        </w:numPr>
      </w:pPr>
      <w:r>
        <w:t>Number of Jacks per Field: One for each four-pair [cable indicated] [conductor group of indicated cables, plus spares and blank positions adequate to suit specified expansion criteria</w:t>
      </w:r>
      <w:r w:rsidR="00497CB4">
        <w:t>].</w:t>
      </w:r>
    </w:p>
    <w:p w14:paraId="753265D5" w14:textId="775907FC" w:rsidR="00C778EE" w:rsidRDefault="00497CB4" w:rsidP="00411D43">
      <w:pPr>
        <w:pStyle w:val="PR2"/>
      </w:pPr>
      <w:r>
        <w:t>Patch Cords: Factory-made, four-pair cables in [36-inch (900-mm)] [48-inch (1200-mm)] &lt;Insert length&gt; lengths; terminated with an eight-position modular plug at each end.</w:t>
      </w:r>
    </w:p>
    <w:p w14:paraId="2D944456" w14:textId="4959312B" w:rsidR="00497CB4" w:rsidRDefault="00497CB4" w:rsidP="00497CB4">
      <w:pPr>
        <w:pStyle w:val="PR2"/>
        <w:numPr>
          <w:ilvl w:val="0"/>
          <w:numId w:val="24"/>
        </w:numPr>
      </w:pPr>
      <w:r>
        <w:t>Patch cords shall have bend-relief-compliant boots and color-coded icons to ensure performance.  Patch cords shall have latch guards to protect against snagging.</w:t>
      </w:r>
    </w:p>
    <w:p w14:paraId="7DC01B01" w14:textId="64786743" w:rsidR="00497CB4" w:rsidRDefault="00497CB4" w:rsidP="00497CB4">
      <w:pPr>
        <w:pStyle w:val="PR2"/>
        <w:numPr>
          <w:ilvl w:val="0"/>
          <w:numId w:val="24"/>
        </w:numPr>
      </w:pPr>
      <w:r>
        <w:t>Patch cords shall have color-colored boots for circuit identification.</w:t>
      </w:r>
    </w:p>
    <w:p w14:paraId="7A1E61FC" w14:textId="5C944B84" w:rsidR="00FE0ABE" w:rsidRPr="002B68EE" w:rsidRDefault="00FE0ABE" w:rsidP="00497CB4">
      <w:pPr>
        <w:pStyle w:val="PR2"/>
        <w:numPr>
          <w:ilvl w:val="0"/>
          <w:numId w:val="24"/>
        </w:numPr>
      </w:pPr>
      <w:r>
        <w:t>Plenum rated patch cords and plug assemblies (trunks).</w:t>
      </w:r>
    </w:p>
    <w:p w14:paraId="2979917E" w14:textId="5E04C660" w:rsidR="00C778EE" w:rsidRDefault="00497CB4" w:rsidP="00411D43">
      <w:pPr>
        <w:pStyle w:val="PR2"/>
      </w:pPr>
      <w:r>
        <w:t>Plug and Plug Assemblies:</w:t>
      </w:r>
    </w:p>
    <w:p w14:paraId="783B2B9C" w14:textId="06BCA440" w:rsidR="00497CB4" w:rsidRDefault="00497CB4" w:rsidP="00497CB4">
      <w:pPr>
        <w:pStyle w:val="PR2"/>
        <w:numPr>
          <w:ilvl w:val="0"/>
          <w:numId w:val="25"/>
        </w:numPr>
      </w:pPr>
      <w:r>
        <w:t>Male; eight position; color-coded modular telecommunications connector designed for termination of a single four-pair, 100-ohm, unshielded or shielded twisted pair cable.</w:t>
      </w:r>
    </w:p>
    <w:p w14:paraId="0DF5F0CA" w14:textId="6F41AFE3" w:rsidR="00497CB4" w:rsidRDefault="00497CB4" w:rsidP="00497CB4">
      <w:pPr>
        <w:pStyle w:val="PR2"/>
        <w:numPr>
          <w:ilvl w:val="0"/>
          <w:numId w:val="25"/>
        </w:numPr>
      </w:pPr>
      <w:r>
        <w:t>Standard: Comply with TIA-568-C.2.</w:t>
      </w:r>
    </w:p>
    <w:p w14:paraId="46057C8B" w14:textId="089F9BBC" w:rsidR="00497CB4" w:rsidRPr="002B68EE" w:rsidRDefault="00497CB4" w:rsidP="00497CB4">
      <w:pPr>
        <w:pStyle w:val="PR2"/>
        <w:numPr>
          <w:ilvl w:val="0"/>
          <w:numId w:val="25"/>
        </w:numPr>
      </w:pPr>
      <w:r>
        <w:t>Marked to indicate transmission performance.</w:t>
      </w:r>
    </w:p>
    <w:p w14:paraId="37CF6504" w14:textId="1B77FADF" w:rsidR="00C778EE" w:rsidRDefault="00A82374" w:rsidP="00411D43">
      <w:pPr>
        <w:pStyle w:val="PR2"/>
      </w:pPr>
      <w:r>
        <w:t>Jacks and Jack Assemblies:</w:t>
      </w:r>
    </w:p>
    <w:p w14:paraId="64E00F48" w14:textId="6E7B120F" w:rsidR="00A82374" w:rsidRDefault="00A82374" w:rsidP="00A82374">
      <w:pPr>
        <w:pStyle w:val="PR2"/>
        <w:numPr>
          <w:ilvl w:val="0"/>
          <w:numId w:val="26"/>
        </w:numPr>
      </w:pPr>
      <w:r>
        <w:t>Female; eight position; modular; fixed telecommunications connector designed for termination of a single four-pair, 100-ohm, unshielded or shielded twisted pair cable.</w:t>
      </w:r>
    </w:p>
    <w:p w14:paraId="0270BF3E" w14:textId="1904DCCE" w:rsidR="00A82374" w:rsidRDefault="00A82374" w:rsidP="00A82374">
      <w:pPr>
        <w:pStyle w:val="PR2"/>
        <w:numPr>
          <w:ilvl w:val="0"/>
          <w:numId w:val="26"/>
        </w:numPr>
      </w:pPr>
      <w:r>
        <w:t>Designed to snap-in to a patch panel.</w:t>
      </w:r>
    </w:p>
    <w:p w14:paraId="6A977B50" w14:textId="42A984DE" w:rsidR="00A82374" w:rsidRDefault="00A82374" w:rsidP="00A82374">
      <w:pPr>
        <w:pStyle w:val="PR2"/>
        <w:numPr>
          <w:ilvl w:val="0"/>
          <w:numId w:val="26"/>
        </w:numPr>
      </w:pPr>
      <w:r>
        <w:t>Standard: Comply with TIA-568-C.2.</w:t>
      </w:r>
    </w:p>
    <w:p w14:paraId="7C5B2238" w14:textId="62CF114D" w:rsidR="00A82374" w:rsidRPr="002B68EE" w:rsidRDefault="00A82374" w:rsidP="00A82374">
      <w:pPr>
        <w:pStyle w:val="PR2"/>
        <w:numPr>
          <w:ilvl w:val="0"/>
          <w:numId w:val="26"/>
        </w:numPr>
      </w:pPr>
      <w:r>
        <w:t>Marked to indicate transmission performance.</w:t>
      </w:r>
    </w:p>
    <w:p w14:paraId="3DBC8EEB" w14:textId="643BFA33" w:rsidR="00C778EE" w:rsidRPr="002B68EE" w:rsidRDefault="00FE61E9" w:rsidP="00411D43">
      <w:pPr>
        <w:pStyle w:val="PR1"/>
      </w:pPr>
      <w:r>
        <w:t>UPS Systems</w:t>
      </w:r>
    </w:p>
    <w:p w14:paraId="05C3A81D" w14:textId="286B9AD6" w:rsidR="00C778EE" w:rsidRPr="004722AB" w:rsidRDefault="00FE61E9" w:rsidP="00411D43">
      <w:pPr>
        <w:pStyle w:val="PR2"/>
      </w:pPr>
      <w:r>
        <w:rPr>
          <w:rFonts w:cs="Courier New"/>
        </w:rPr>
        <w:t xml:space="preserve">Description: Self-contained, battery backup device and accessories that provide three-phase electrical power in the event </w:t>
      </w:r>
      <w:r w:rsidR="004722AB">
        <w:rPr>
          <w:rFonts w:cs="Courier New"/>
        </w:rPr>
        <w:t>of failure or sag in the normal power system.</w:t>
      </w:r>
    </w:p>
    <w:p w14:paraId="431FC24F" w14:textId="14884C23" w:rsidR="004722AB" w:rsidRPr="002B68EE" w:rsidRDefault="004722AB" w:rsidP="00411D43">
      <w:pPr>
        <w:pStyle w:val="PR2"/>
      </w:pPr>
      <w:r>
        <w:t>Electronic Equipment: Solid-state devices using hermetically sealed, semiconductor elements. Devices include rectifier-charger, inverter, static bypass transfer switch, and system controls.</w:t>
      </w:r>
    </w:p>
    <w:p w14:paraId="3E1512BD" w14:textId="2A209FDC" w:rsidR="00C778EE" w:rsidRPr="002B68EE" w:rsidRDefault="004722AB" w:rsidP="00411D43">
      <w:pPr>
        <w:pStyle w:val="PR2"/>
      </w:pPr>
      <w:r>
        <w:t>Enclosures: Comply with NEMA 250, Type 1, unless otherwise noted.</w:t>
      </w:r>
    </w:p>
    <w:p w14:paraId="497CAAF6" w14:textId="1670F007" w:rsidR="00C778EE" w:rsidRPr="002B68EE" w:rsidRDefault="004722AB" w:rsidP="00411D43">
      <w:pPr>
        <w:pStyle w:val="PR2"/>
      </w:pPr>
      <w:r>
        <w:t>Configuration: [Single-cabinet] [Multicabinet] [Field-assembled, Multicabinet] modular style units.</w:t>
      </w:r>
    </w:p>
    <w:p w14:paraId="4EB77216" w14:textId="73438CD7" w:rsidR="00C778EE" w:rsidRPr="002B68EE" w:rsidRDefault="004722AB" w:rsidP="00411D43">
      <w:pPr>
        <w:pStyle w:val="PR2"/>
      </w:pPr>
      <w:r>
        <w:t>Control Assemblies: Mount on modular plug-ins, readily accessible for maintenance.</w:t>
      </w:r>
    </w:p>
    <w:p w14:paraId="6EA0A436" w14:textId="69BD7A7B" w:rsidR="00C778EE" w:rsidRPr="002B68EE" w:rsidRDefault="004722AB" w:rsidP="00411D43">
      <w:pPr>
        <w:pStyle w:val="PR2"/>
      </w:pPr>
      <w:r>
        <w:t>Electrical Components, Devices, and Accessories: Listed and labeled as defined in NFPA 70, by a qualified testing agency, and marked for intended location and application.</w:t>
      </w:r>
    </w:p>
    <w:p w14:paraId="23C88CE0" w14:textId="6FE111F2" w:rsidR="00C778EE" w:rsidRPr="002B68EE" w:rsidRDefault="004722AB" w:rsidP="00411D43">
      <w:pPr>
        <w:pStyle w:val="PR2"/>
      </w:pPr>
      <w:r>
        <w:t>Seismic-Restraint Design: UPS assemblies</w:t>
      </w:r>
      <w:r w:rsidR="00984AE7">
        <w:t>, subassemblies, and components (and fastenings and supports, mounting, and anchorage devices for them) shall be designed and fabricated to withstand static and seismic forces.</w:t>
      </w:r>
    </w:p>
    <w:p w14:paraId="5FD13E85" w14:textId="6617F564" w:rsidR="00C778EE" w:rsidRPr="002B68EE" w:rsidRDefault="00984AE7" w:rsidP="00411D43">
      <w:pPr>
        <w:pStyle w:val="PR2"/>
      </w:pPr>
      <w:r>
        <w:t>Output Circuit Neutral Bus, Conductor, and Terminal Ampacity: Rated phase current times a multiple of 1.73, minimum.</w:t>
      </w:r>
    </w:p>
    <w:p w14:paraId="40B95FAB" w14:textId="4282B347" w:rsidR="00C778EE" w:rsidRPr="002B68EE" w:rsidRDefault="00984AE7" w:rsidP="00411D43">
      <w:pPr>
        <w:pStyle w:val="PR1"/>
      </w:pPr>
      <w:r>
        <w:t>Battery</w:t>
      </w:r>
    </w:p>
    <w:p w14:paraId="2297EAE8" w14:textId="15F26FEC" w:rsidR="00C778EE" w:rsidRDefault="00984AE7" w:rsidP="00411D43">
      <w:pPr>
        <w:pStyle w:val="PR2"/>
      </w:pPr>
      <w:r>
        <w:t>Description: Valve-regulated, recombinant, lead-calcium units, factory assembled in an isolated compartment of UPS cabinet, complete with battery disconnect switch.</w:t>
      </w:r>
    </w:p>
    <w:p w14:paraId="10BC803D" w14:textId="0C4F5408" w:rsidR="00984AE7" w:rsidRPr="002B68EE" w:rsidRDefault="00984AE7" w:rsidP="00984AE7">
      <w:pPr>
        <w:pStyle w:val="PR2"/>
        <w:numPr>
          <w:ilvl w:val="0"/>
          <w:numId w:val="27"/>
        </w:numPr>
      </w:pPr>
      <w:r>
        <w:t>Arrange for drawout removal of battery assembly from cabinet for testing and inspecting.</w:t>
      </w:r>
    </w:p>
    <w:p w14:paraId="391B7A35" w14:textId="6777ED43" w:rsidR="00C778EE" w:rsidRPr="002B68EE" w:rsidRDefault="00984AE7" w:rsidP="00411D43">
      <w:pPr>
        <w:pStyle w:val="PR2"/>
      </w:pPr>
      <w:r>
        <w:lastRenderedPageBreak/>
        <w:t>Description: Flooded, lead-calcium, heavy-duty industrial units in styrene acrylonitrile containers. Mount on [</w:t>
      </w:r>
      <w:r w:rsidRPr="00984AE7">
        <w:t>two-tier</w:t>
      </w:r>
      <w:r>
        <w:rPr>
          <w:b/>
        </w:rPr>
        <w:t>,</w:t>
      </w:r>
      <w:r>
        <w:t>] [</w:t>
      </w:r>
      <w:r w:rsidRPr="00984AE7">
        <w:t>three-tier</w:t>
      </w:r>
      <w:r>
        <w:rPr>
          <w:b/>
        </w:rPr>
        <w:t>,</w:t>
      </w:r>
      <w:r>
        <w:t>] acid-resistant, painted steel racks. Assembly includes battery disconnect switch, intercell connectors, hydrometer syringe, and thermometer with specific gravity-correction scales.</w:t>
      </w:r>
    </w:p>
    <w:p w14:paraId="6E2C185F" w14:textId="29B03764" w:rsidR="00C778EE" w:rsidRPr="002B68EE" w:rsidRDefault="00984AE7" w:rsidP="00411D43">
      <w:pPr>
        <w:pStyle w:val="PR2"/>
      </w:pPr>
      <w:r>
        <w:t xml:space="preserve">Description: </w:t>
      </w:r>
      <w:r w:rsidR="00A028FC">
        <w:t>Flooded cell, heavy-duty, industrial, NiCd units in polypropylene containers. Mount on [</w:t>
      </w:r>
      <w:r w:rsidR="00A028FC" w:rsidRPr="00A028FC">
        <w:t>two-tier</w:t>
      </w:r>
      <w:r w:rsidR="00A028FC">
        <w:rPr>
          <w:b/>
        </w:rPr>
        <w:t>,</w:t>
      </w:r>
      <w:r w:rsidR="00A028FC">
        <w:t>] [</w:t>
      </w:r>
      <w:r w:rsidR="00A028FC" w:rsidRPr="00A028FC">
        <w:t>three-tier</w:t>
      </w:r>
      <w:r w:rsidR="00A028FC">
        <w:rPr>
          <w:b/>
        </w:rPr>
        <w:t>,</w:t>
      </w:r>
      <w:r w:rsidR="00A028FC">
        <w:t>] acid-resistant, painted steel racks, complete with battery disconnect switch and intercell connectors.</w:t>
      </w:r>
    </w:p>
    <w:p w14:paraId="2CAFDB8A" w14:textId="322CFDB0" w:rsidR="00C778EE" w:rsidRPr="002B68EE" w:rsidRDefault="00A028FC" w:rsidP="00411D43">
      <w:pPr>
        <w:pStyle w:val="PR2"/>
      </w:pPr>
      <w:r>
        <w:rPr>
          <w:rFonts w:cs="Courier New"/>
        </w:rPr>
        <w:t>Description</w:t>
      </w:r>
      <w:r w:rsidR="00C778EE" w:rsidRPr="002B68EE">
        <w:rPr>
          <w:rFonts w:cs="Courier New"/>
        </w:rPr>
        <w:t>:</w:t>
      </w:r>
      <w:r>
        <w:rPr>
          <w:rFonts w:cs="Courier New"/>
        </w:rPr>
        <w:t xml:space="preserve"> </w:t>
      </w:r>
      <w:r>
        <w:t>Valve-regulated, heavy-duty, industrial, recombinant, pocket plate design, NiCd units in polypropylene containers, complete with battery disconnect switch and intercell connectors.</w:t>
      </w:r>
    </w:p>
    <w:p w14:paraId="71860DAE" w14:textId="246FAF05" w:rsidR="00C778EE" w:rsidRPr="002B68EE" w:rsidRDefault="00A028FC" w:rsidP="00411D43">
      <w:pPr>
        <w:pStyle w:val="PR3"/>
      </w:pPr>
      <w:r>
        <w:t>Factor assembled in an isolated compartment of UPS cabinet.</w:t>
      </w:r>
    </w:p>
    <w:p w14:paraId="3EC7B02A" w14:textId="62BD929F" w:rsidR="00C778EE" w:rsidRPr="002B68EE" w:rsidRDefault="00A028FC" w:rsidP="00411D43">
      <w:pPr>
        <w:pStyle w:val="PR3"/>
      </w:pPr>
      <w:r>
        <w:t>Mount on [two-tier,] [three-tier,] acid-resistant, painted steel racks.</w:t>
      </w:r>
    </w:p>
    <w:p w14:paraId="7F273225" w14:textId="1451280C" w:rsidR="00C778EE" w:rsidRPr="002B68EE" w:rsidRDefault="00A028FC" w:rsidP="00411D43">
      <w:pPr>
        <w:pStyle w:val="PR3"/>
      </w:pPr>
      <w:r>
        <w:t>Arrange for drawout removal of battery assembly from cabinet for testing and inspecting.</w:t>
      </w:r>
    </w:p>
    <w:p w14:paraId="7374D3AA" w14:textId="693294EB" w:rsidR="00A028FC" w:rsidRPr="006007E6" w:rsidRDefault="00A028FC" w:rsidP="00A028FC">
      <w:pPr>
        <w:pStyle w:val="PR2"/>
        <w:tabs>
          <w:tab w:val="clear" w:pos="864"/>
        </w:tabs>
      </w:pPr>
      <w:r>
        <w:rPr>
          <w:rStyle w:val="SAhyperlink"/>
          <w:color w:val="auto"/>
          <w:u w:val="none"/>
        </w:rPr>
        <w:t xml:space="preserve">Seismic-Restraint Design: </w:t>
      </w:r>
      <w:r>
        <w:t>Battery racks, cabinets, assemblies, subassemblies, and components (and fastenings and supports, mounting, and anchorage devices for them) shall be designed and fabricated to withstand static and seismic forces.</w:t>
      </w:r>
    </w:p>
    <w:p w14:paraId="09992DCB" w14:textId="2432E0F3" w:rsidR="00B638EE" w:rsidRPr="002B68EE" w:rsidRDefault="00DA3233" w:rsidP="00B638EE">
      <w:pPr>
        <w:pStyle w:val="PR1"/>
      </w:pPr>
      <w:r>
        <w:t>Switches Local Area Network (LAN)</w:t>
      </w:r>
      <w:r w:rsidR="00B638EE">
        <w:t xml:space="preserve"> </w:t>
      </w:r>
    </w:p>
    <w:p w14:paraId="534EE883" w14:textId="5FEB646C" w:rsidR="002040A9" w:rsidRDefault="002040A9" w:rsidP="00411D43">
      <w:pPr>
        <w:pStyle w:val="PR2"/>
      </w:pPr>
      <w:r>
        <w:t xml:space="preserve">Switches are procured and installed only by DHA HIT. Any deviation from this </w:t>
      </w:r>
      <w:r w:rsidR="00FE0ABE">
        <w:t>must</w:t>
      </w:r>
      <w:r>
        <w:t xml:space="preserve"> be agreed by DHA HIT. </w:t>
      </w:r>
    </w:p>
    <w:p w14:paraId="28FDE7EA" w14:textId="4EB2B3A0" w:rsidR="00BA28AB" w:rsidRPr="002B68EE" w:rsidRDefault="00BC3FC6" w:rsidP="00411D43">
      <w:pPr>
        <w:pStyle w:val="PR1"/>
      </w:pPr>
      <w:r>
        <w:t>Modular Switching</w:t>
      </w:r>
    </w:p>
    <w:p w14:paraId="6D35BF5B" w14:textId="44E2BE93" w:rsidR="002040A9" w:rsidRDefault="002040A9" w:rsidP="002040A9">
      <w:pPr>
        <w:pStyle w:val="PR2"/>
      </w:pPr>
      <w:r>
        <w:t xml:space="preserve">Modular Switching are procured and installed only by DHA HIT. Any deviation from this </w:t>
      </w:r>
      <w:r w:rsidR="00FE0ABE">
        <w:t>must</w:t>
      </w:r>
      <w:r>
        <w:t xml:space="preserve"> be agreed by DHA HIT. </w:t>
      </w:r>
    </w:p>
    <w:p w14:paraId="2572796A" w14:textId="77777777" w:rsidR="00B32CBF" w:rsidRPr="002B68EE" w:rsidRDefault="00B32CBF" w:rsidP="00B32CBF">
      <w:pPr>
        <w:pStyle w:val="PR2"/>
        <w:numPr>
          <w:ilvl w:val="0"/>
          <w:numId w:val="0"/>
        </w:numPr>
        <w:ind w:left="936"/>
      </w:pPr>
    </w:p>
    <w:p w14:paraId="48C147A3" w14:textId="77777777" w:rsidR="00BA28AB" w:rsidRPr="002B68EE" w:rsidRDefault="00BA28AB" w:rsidP="00411D43">
      <w:pPr>
        <w:pStyle w:val="PRT"/>
        <w:ind w:left="0"/>
      </w:pPr>
    </w:p>
    <w:p w14:paraId="36B0226A" w14:textId="6293A8A4" w:rsidR="00C7175F" w:rsidRPr="007E6E5D" w:rsidRDefault="00BA28AB" w:rsidP="007E6E5D">
      <w:pPr>
        <w:pStyle w:val="PRT"/>
        <w:numPr>
          <w:ilvl w:val="0"/>
          <w:numId w:val="0"/>
        </w:numPr>
      </w:pPr>
      <w:r w:rsidRPr="002B68EE">
        <w:t xml:space="preserve">SUBMITTALS </w:t>
      </w:r>
    </w:p>
    <w:p w14:paraId="0501956D" w14:textId="23BAD889" w:rsidR="00594742" w:rsidRDefault="00594742" w:rsidP="00D50A7E">
      <w:pPr>
        <w:widowControl w:val="0"/>
        <w:tabs>
          <w:tab w:val="left" w:pos="1060"/>
        </w:tabs>
      </w:pPr>
    </w:p>
    <w:p w14:paraId="3D75C215" w14:textId="77777777" w:rsidR="00F3388A" w:rsidRPr="00C31FCA" w:rsidRDefault="00F3388A" w:rsidP="00F3388A">
      <w:pPr>
        <w:widowControl w:val="0"/>
        <w:tabs>
          <w:tab w:val="left" w:pos="1060"/>
        </w:tabs>
        <w:rPr>
          <w:rFonts w:ascii="Arial Narrow" w:hAnsi="Arial Narrow" w:cs="Times New Roman"/>
          <w:b/>
          <w:color w:val="000000" w:themeColor="text1"/>
        </w:rPr>
      </w:pPr>
      <w:r w:rsidRPr="00C31FCA">
        <w:rPr>
          <w:rFonts w:ascii="Arial Narrow" w:hAnsi="Arial Narrow" w:cs="Times New Roman"/>
          <w:b/>
          <w:color w:val="000000" w:themeColor="text1"/>
        </w:rPr>
        <w:t xml:space="preserve">3.1 SUBMITTALS </w:t>
      </w:r>
    </w:p>
    <w:p w14:paraId="69A3847B" w14:textId="77777777" w:rsidR="00F3388A" w:rsidRPr="00C31FCA" w:rsidRDefault="00F3388A" w:rsidP="00F3388A">
      <w:pPr>
        <w:widowControl w:val="0"/>
        <w:tabs>
          <w:tab w:val="left" w:pos="1060"/>
        </w:tabs>
        <w:rPr>
          <w:rFonts w:ascii="Arial Narrow" w:eastAsia="Courier New" w:hAnsi="Arial Narrow" w:cs="Times New Roman"/>
          <w:color w:val="000000" w:themeColor="text1"/>
        </w:rPr>
      </w:pPr>
    </w:p>
    <w:p w14:paraId="411E4F41" w14:textId="77777777" w:rsidR="00F3388A" w:rsidRPr="00F3388A" w:rsidRDefault="00F3388A" w:rsidP="00F3388A">
      <w:pPr>
        <w:rPr>
          <w:rFonts w:ascii="Arial Narrow" w:hAnsi="Arial Narrow"/>
          <w:b/>
          <w:color w:val="000000" w:themeColor="text1"/>
        </w:rPr>
      </w:pPr>
      <w:r w:rsidRPr="00F3388A">
        <w:rPr>
          <w:rStyle w:val="PlaceholderText"/>
          <w:rFonts w:ascii="Arial Narrow" w:hAnsi="Arial Narrow"/>
          <w:b/>
          <w:color w:val="000000" w:themeColor="text1"/>
        </w:rPr>
        <w:t xml:space="preserve">3.1.1 </w:t>
      </w:r>
      <w:r w:rsidRPr="00F3388A">
        <w:rPr>
          <w:rFonts w:ascii="Arial Narrow" w:hAnsi="Arial Narrow"/>
          <w:b/>
          <w:color w:val="000000" w:themeColor="text1"/>
        </w:rPr>
        <w:t>Submittals required for government review</w:t>
      </w:r>
    </w:p>
    <w:p w14:paraId="42D35205" w14:textId="77777777" w:rsidR="00F3388A" w:rsidRPr="00F3388A" w:rsidRDefault="00F3388A" w:rsidP="00F3388A">
      <w:pPr>
        <w:pStyle w:val="PR1"/>
        <w:numPr>
          <w:ilvl w:val="0"/>
          <w:numId w:val="0"/>
        </w:numPr>
        <w:ind w:left="900" w:hanging="180"/>
        <w:jc w:val="left"/>
        <w:rPr>
          <w:color w:val="000000" w:themeColor="text1"/>
        </w:rPr>
      </w:pPr>
      <w:r w:rsidRPr="00F3388A">
        <w:rPr>
          <w:color w:val="000000" w:themeColor="text1"/>
        </w:rPr>
        <w:t>A. Submittal requirements are outlined in [Division 01] [PWS SOW] [___]</w:t>
      </w:r>
    </w:p>
    <w:p w14:paraId="3A80465E" w14:textId="77777777" w:rsidR="00F3388A" w:rsidRDefault="00F3388A" w:rsidP="00F3388A">
      <w:pPr>
        <w:pStyle w:val="ListParagraph"/>
        <w:rPr>
          <w:rFonts w:ascii="Arial Narrow" w:hAnsi="Arial Narrow"/>
          <w:color w:val="000000" w:themeColor="text1"/>
        </w:rPr>
      </w:pPr>
      <w:r w:rsidRPr="00F3388A">
        <w:rPr>
          <w:rFonts w:ascii="Arial Narrow" w:hAnsi="Arial Narrow"/>
          <w:b/>
          <w:color w:val="000000" w:themeColor="text1"/>
        </w:rPr>
        <w:t>B.</w:t>
      </w:r>
      <w:r w:rsidRPr="00F3388A">
        <w:rPr>
          <w:rFonts w:ascii="Arial Narrow" w:hAnsi="Arial Narrow"/>
          <w:color w:val="000000" w:themeColor="text1"/>
        </w:rPr>
        <w:t xml:space="preserve"> [Product Information must include manufacturer’s installation instructions, sizing (including required clearance for</w:t>
      </w:r>
    </w:p>
    <w:p w14:paraId="62AC5C10" w14:textId="77777777" w:rsidR="00F3388A" w:rsidRDefault="00F3388A" w:rsidP="00F3388A">
      <w:pPr>
        <w:pStyle w:val="ListParagraph"/>
        <w:rPr>
          <w:rFonts w:ascii="Arial Narrow" w:hAnsi="Arial Narrow"/>
          <w:color w:val="000000" w:themeColor="text1"/>
        </w:rPr>
      </w:pPr>
      <w:r>
        <w:rPr>
          <w:rFonts w:ascii="Arial Narrow" w:hAnsi="Arial Narrow"/>
          <w:b/>
          <w:color w:val="000000" w:themeColor="text1"/>
        </w:rPr>
        <w:t xml:space="preserve">     </w:t>
      </w:r>
      <w:r w:rsidRPr="00F3388A">
        <w:rPr>
          <w:rFonts w:ascii="Arial Narrow" w:hAnsi="Arial Narrow"/>
          <w:color w:val="000000" w:themeColor="text1"/>
        </w:rPr>
        <w:t>access and maintenance), utility requirements, isometric drawings, tagged floorplans showing placement for count</w:t>
      </w:r>
    </w:p>
    <w:p w14:paraId="3FFE68C0" w14:textId="20256E7D" w:rsidR="00F3388A" w:rsidRPr="00F3388A" w:rsidRDefault="00F3388A" w:rsidP="00F3388A">
      <w:pPr>
        <w:pStyle w:val="ListParagraph"/>
        <w:rPr>
          <w:rFonts w:ascii="Arial Narrow" w:hAnsi="Arial Narrow"/>
          <w:color w:val="000000" w:themeColor="text1"/>
        </w:rPr>
      </w:pPr>
      <w:r>
        <w:rPr>
          <w:rFonts w:ascii="Arial Narrow" w:hAnsi="Arial Narrow"/>
          <w:color w:val="000000" w:themeColor="text1"/>
        </w:rPr>
        <w:t xml:space="preserve">     </w:t>
      </w:r>
      <w:r w:rsidRPr="00F3388A">
        <w:rPr>
          <w:rFonts w:ascii="Arial Narrow" w:hAnsi="Arial Narrow"/>
          <w:color w:val="000000" w:themeColor="text1"/>
        </w:rPr>
        <w:t>accountability and accessories/options/consumables list.]</w:t>
      </w:r>
    </w:p>
    <w:p w14:paraId="1E056CE9" w14:textId="67F09580" w:rsidR="00F3388A" w:rsidRPr="00F3388A" w:rsidRDefault="00F3388A" w:rsidP="00F3388A">
      <w:pPr>
        <w:pStyle w:val="ListParagraph"/>
        <w:ind w:left="900" w:hanging="180"/>
        <w:rPr>
          <w:rFonts w:ascii="Arial Narrow" w:hAnsi="Arial Narrow"/>
          <w:color w:val="000000" w:themeColor="text1"/>
        </w:rPr>
      </w:pPr>
      <w:bookmarkStart w:id="6" w:name="_Hlk47439813"/>
      <w:r w:rsidRPr="00F3388A">
        <w:rPr>
          <w:rFonts w:ascii="Arial Narrow" w:hAnsi="Arial Narrow"/>
          <w:b/>
          <w:color w:val="000000" w:themeColor="text1"/>
        </w:rPr>
        <w:t>C.</w:t>
      </w:r>
      <w:r w:rsidRPr="00F3388A">
        <w:rPr>
          <w:rFonts w:ascii="Arial Narrow" w:hAnsi="Arial Narrow"/>
          <w:color w:val="000000" w:themeColor="text1"/>
        </w:rPr>
        <w:t xml:space="preserve"> </w:t>
      </w:r>
      <w:r w:rsidRPr="00F3388A">
        <w:rPr>
          <w:rStyle w:val="Strong"/>
          <w:rFonts w:ascii="Arial Narrow" w:hAnsi="Arial Narrow"/>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6"/>
    <w:p w14:paraId="512FF458" w14:textId="77777777" w:rsidR="00F3388A" w:rsidRPr="00F3388A" w:rsidRDefault="00F3388A" w:rsidP="00F3388A">
      <w:pPr>
        <w:pStyle w:val="ListParagraph"/>
        <w:ind w:left="900" w:hanging="180"/>
        <w:rPr>
          <w:rFonts w:ascii="Arial Narrow" w:hAnsi="Arial Narrow"/>
          <w:bCs/>
          <w:color w:val="000000" w:themeColor="text1"/>
        </w:rPr>
      </w:pPr>
      <w:r w:rsidRPr="00F3388A">
        <w:rPr>
          <w:rFonts w:ascii="Arial Narrow" w:hAnsi="Arial Narrow"/>
          <w:b/>
          <w:color w:val="000000" w:themeColor="text1"/>
        </w:rPr>
        <w:t xml:space="preserve">D. </w:t>
      </w:r>
      <w:r w:rsidRPr="00F3388A">
        <w:rPr>
          <w:rFonts w:ascii="Arial Narrow" w:hAnsi="Arial Narrow"/>
          <w:bCs/>
          <w:color w:val="000000" w:themeColor="text1"/>
        </w:rPr>
        <w:t xml:space="preserve">Samples:  </w:t>
      </w:r>
      <w:r w:rsidRPr="00F3388A">
        <w:rPr>
          <w:rFonts w:ascii="Arial Narrow" w:hAnsi="Arial Narrow"/>
        </w:rPr>
        <w:t>Furnish material samples and full range of color selection options for all items that offer material and color selections</w:t>
      </w:r>
      <w:r w:rsidRPr="00F3388A">
        <w:rPr>
          <w:rFonts w:ascii="Arial Narrow" w:hAnsi="Arial Narrow"/>
          <w:bCs/>
          <w:color w:val="000000" w:themeColor="text1"/>
        </w:rPr>
        <w:t>.</w:t>
      </w:r>
    </w:p>
    <w:p w14:paraId="37BDBBAC" w14:textId="77777777" w:rsidR="00F3388A" w:rsidRPr="00F3388A" w:rsidRDefault="00F3388A" w:rsidP="00F3388A">
      <w:pPr>
        <w:pStyle w:val="ListParagraph"/>
        <w:ind w:left="900" w:hanging="180"/>
        <w:rPr>
          <w:rFonts w:ascii="Arial Narrow" w:hAnsi="Arial Narrow"/>
          <w:color w:val="000000" w:themeColor="text1"/>
        </w:rPr>
      </w:pPr>
      <w:r w:rsidRPr="00F3388A">
        <w:rPr>
          <w:rFonts w:ascii="Arial Narrow" w:hAnsi="Arial Narrow"/>
          <w:b/>
          <w:color w:val="000000" w:themeColor="text1"/>
        </w:rPr>
        <w:t>E.</w:t>
      </w:r>
      <w:r w:rsidRPr="00F3388A">
        <w:rPr>
          <w:rFonts w:ascii="Arial Narrow" w:hAnsi="Arial Narrow"/>
          <w:color w:val="000000" w:themeColor="text1"/>
        </w:rPr>
        <w:t xml:space="preserve"> Submit and highlight all applicable options for Government review for all items which optional accessories are provided.</w:t>
      </w:r>
    </w:p>
    <w:p w14:paraId="04D577F3" w14:textId="77777777" w:rsidR="00F3388A" w:rsidRPr="00F3388A" w:rsidRDefault="00F3388A" w:rsidP="00F3388A">
      <w:pPr>
        <w:pStyle w:val="ListParagraph"/>
        <w:ind w:left="900" w:hanging="180"/>
        <w:rPr>
          <w:rFonts w:ascii="Arial Narrow" w:hAnsi="Arial Narrow"/>
          <w:color w:val="000000" w:themeColor="text1"/>
        </w:rPr>
      </w:pPr>
      <w:r w:rsidRPr="00F3388A">
        <w:rPr>
          <w:rFonts w:ascii="Arial Narrow" w:hAnsi="Arial Narrow"/>
          <w:b/>
          <w:bCs/>
          <w:color w:val="000000" w:themeColor="text1"/>
        </w:rPr>
        <w:t xml:space="preserve">F. </w:t>
      </w:r>
      <w:r w:rsidRPr="00F3388A">
        <w:rPr>
          <w:rFonts w:ascii="Arial Narrow" w:hAnsi="Arial Narrow"/>
          <w:color w:val="000000" w:themeColor="text1"/>
        </w:rPr>
        <w:t>[Joint Interoperability Test Command (JTIC) Approval Documentation.]</w:t>
      </w:r>
    </w:p>
    <w:p w14:paraId="0C675D2D" w14:textId="77777777" w:rsidR="00F3388A" w:rsidRPr="00F3388A" w:rsidRDefault="00F3388A" w:rsidP="00F3388A">
      <w:pPr>
        <w:pStyle w:val="ListParagraph"/>
        <w:ind w:left="900" w:hanging="180"/>
        <w:rPr>
          <w:rFonts w:ascii="Arial Narrow" w:hAnsi="Arial Narrow"/>
          <w:color w:val="000000" w:themeColor="text1"/>
        </w:rPr>
      </w:pPr>
    </w:p>
    <w:p w14:paraId="46B920F5" w14:textId="5FCC7403" w:rsidR="00F3388A" w:rsidRPr="00F3388A" w:rsidRDefault="00F3388A" w:rsidP="00F3388A">
      <w:pPr>
        <w:pStyle w:val="BodyText"/>
        <w:rPr>
          <w:rStyle w:val="PlaceholderText"/>
          <w:rFonts w:ascii="Arial Narrow" w:hAnsi="Arial Narrow" w:cs="Times New Roman"/>
          <w:b/>
          <w:color w:val="000000" w:themeColor="text1"/>
        </w:rPr>
      </w:pPr>
      <w:r w:rsidRPr="00F3388A">
        <w:rPr>
          <w:rFonts w:ascii="Arial Narrow" w:hAnsi="Arial Narrow" w:cs="Times New Roman"/>
          <w:b/>
          <w:color w:val="000000" w:themeColor="text1"/>
        </w:rPr>
        <w:t>3.2 QUALITY ASSURANCE</w:t>
      </w:r>
    </w:p>
    <w:p w14:paraId="47323B55" w14:textId="77777777" w:rsidR="00F3388A" w:rsidRPr="00F3388A" w:rsidRDefault="00F3388A" w:rsidP="00F3388A">
      <w:pPr>
        <w:pStyle w:val="ListParagraph"/>
        <w:ind w:left="180" w:hanging="180"/>
        <w:rPr>
          <w:rStyle w:val="PlaceholderText"/>
          <w:rFonts w:ascii="Arial Narrow" w:hAnsi="Arial Narrow"/>
          <w:b/>
          <w:color w:val="000000" w:themeColor="text1"/>
        </w:rPr>
      </w:pPr>
      <w:r w:rsidRPr="00F3388A">
        <w:rPr>
          <w:rStyle w:val="PlaceholderText"/>
          <w:rFonts w:ascii="Arial Narrow" w:hAnsi="Arial Narrow"/>
          <w:b/>
          <w:color w:val="000000" w:themeColor="text1"/>
        </w:rPr>
        <w:t xml:space="preserve">3.2.1 </w:t>
      </w:r>
      <w:r w:rsidRPr="00F3388A">
        <w:rPr>
          <w:rFonts w:ascii="Arial Narrow" w:hAnsi="Arial Narrow" w:cs="Times New Roman"/>
          <w:b/>
          <w:color w:val="000000" w:themeColor="text1"/>
        </w:rPr>
        <w:t>Materials and Equipment</w:t>
      </w:r>
    </w:p>
    <w:p w14:paraId="6D1B0E08" w14:textId="77777777" w:rsidR="00F3388A" w:rsidRPr="00F3388A" w:rsidRDefault="00F3388A" w:rsidP="00F3388A">
      <w:pPr>
        <w:pStyle w:val="ListParagraph"/>
        <w:ind w:left="900" w:hanging="180"/>
        <w:rPr>
          <w:rFonts w:ascii="Arial Narrow" w:hAnsi="Arial Narrow" w:cs="Times New Roman"/>
          <w:color w:val="000000" w:themeColor="text1"/>
        </w:rPr>
      </w:pPr>
      <w:r w:rsidRPr="00F3388A">
        <w:rPr>
          <w:rStyle w:val="PlaceholderText"/>
          <w:rFonts w:ascii="Arial Narrow" w:hAnsi="Arial Narrow"/>
          <w:b/>
          <w:color w:val="000000" w:themeColor="text1"/>
        </w:rPr>
        <w:t>A.</w:t>
      </w:r>
      <w:r w:rsidRPr="00F3388A">
        <w:rPr>
          <w:rStyle w:val="PlaceholderText"/>
          <w:rFonts w:ascii="Arial Narrow" w:hAnsi="Arial Narrow"/>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rsidRPr="00F3388A">
        <w:rPr>
          <w:rFonts w:ascii="Arial Narrow" w:hAnsi="Arial Narrow"/>
        </w:rPr>
        <w:t>Products must be supportable for at least three years after government acceptance.</w:t>
      </w:r>
    </w:p>
    <w:p w14:paraId="41F64729" w14:textId="77777777" w:rsidR="00F3388A" w:rsidRPr="00F3388A" w:rsidRDefault="00F3388A" w:rsidP="00F3388A">
      <w:pPr>
        <w:pStyle w:val="ListParagraph"/>
        <w:ind w:left="900" w:hanging="180"/>
        <w:rPr>
          <w:rFonts w:ascii="Arial Narrow" w:hAnsi="Arial Narrow" w:cs="Times New Roman"/>
          <w:color w:val="000000" w:themeColor="text1"/>
        </w:rPr>
      </w:pPr>
    </w:p>
    <w:p w14:paraId="2014CC49" w14:textId="77777777" w:rsidR="00F3388A" w:rsidRPr="00F3388A" w:rsidRDefault="00F3388A" w:rsidP="00F3388A">
      <w:pPr>
        <w:rPr>
          <w:rFonts w:ascii="Arial Narrow" w:hAnsi="Arial Narrow" w:cs="Times New Roman"/>
          <w:b/>
          <w:color w:val="000000" w:themeColor="text1"/>
        </w:rPr>
      </w:pPr>
      <w:r w:rsidRPr="00F3388A">
        <w:rPr>
          <w:rFonts w:ascii="Arial Narrow" w:hAnsi="Arial Narrow" w:cs="Times New Roman"/>
          <w:b/>
          <w:color w:val="000000" w:themeColor="text1"/>
        </w:rPr>
        <w:t>3.2.2 Alternative Service Record</w:t>
      </w:r>
    </w:p>
    <w:p w14:paraId="58EDBE92"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b/>
          <w:color w:val="000000" w:themeColor="text1"/>
        </w:rPr>
        <w:t>A.</w:t>
      </w:r>
      <w:r w:rsidRPr="00F3388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33B4CDC4" w14:textId="77777777" w:rsidR="00F3388A" w:rsidRPr="00F3388A" w:rsidRDefault="00F3388A" w:rsidP="00F3388A">
      <w:pPr>
        <w:pStyle w:val="ListParagraph"/>
        <w:rPr>
          <w:rFonts w:ascii="Arial Narrow" w:hAnsi="Arial Narrow"/>
          <w:b/>
          <w:color w:val="000000" w:themeColor="text1"/>
        </w:rPr>
      </w:pPr>
    </w:p>
    <w:p w14:paraId="3A46B32B" w14:textId="77777777" w:rsidR="00F3388A" w:rsidRPr="00F3388A" w:rsidRDefault="00F3388A" w:rsidP="00F3388A">
      <w:pPr>
        <w:rPr>
          <w:rFonts w:ascii="Arial Narrow" w:hAnsi="Arial Narrow" w:cs="Times New Roman"/>
          <w:b/>
          <w:color w:val="000000" w:themeColor="text1"/>
        </w:rPr>
      </w:pPr>
      <w:r w:rsidRPr="00F3388A">
        <w:rPr>
          <w:rFonts w:ascii="Arial Narrow" w:hAnsi="Arial Narrow" w:cs="Times New Roman"/>
          <w:b/>
          <w:color w:val="000000" w:themeColor="text1"/>
        </w:rPr>
        <w:t>3.2.3 Service Support</w:t>
      </w:r>
    </w:p>
    <w:p w14:paraId="45543FBA"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b/>
          <w:color w:val="000000" w:themeColor="text1"/>
        </w:rPr>
        <w:t>A.</w:t>
      </w:r>
      <w:r w:rsidRPr="00F3388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to emergency calls throughout the warranty period.</w:t>
      </w:r>
    </w:p>
    <w:p w14:paraId="4C1DAADF" w14:textId="77777777" w:rsidR="00F3388A" w:rsidRPr="00F3388A" w:rsidRDefault="00F3388A" w:rsidP="00F3388A">
      <w:pPr>
        <w:pStyle w:val="ListParagraph"/>
        <w:rPr>
          <w:rFonts w:ascii="Arial Narrow" w:hAnsi="Arial Narrow"/>
          <w:b/>
          <w:color w:val="000000" w:themeColor="text1"/>
        </w:rPr>
      </w:pPr>
    </w:p>
    <w:p w14:paraId="293100DC" w14:textId="77777777" w:rsidR="00F3388A" w:rsidRPr="00F3388A" w:rsidRDefault="00F3388A" w:rsidP="00F3388A">
      <w:pPr>
        <w:rPr>
          <w:rFonts w:ascii="Arial Narrow" w:hAnsi="Arial Narrow" w:cs="Times New Roman"/>
          <w:b/>
          <w:color w:val="000000" w:themeColor="text1"/>
        </w:rPr>
      </w:pPr>
      <w:bookmarkStart w:id="7" w:name="_Hlk47349785"/>
      <w:r w:rsidRPr="00F3388A">
        <w:rPr>
          <w:rFonts w:ascii="Arial Narrow" w:hAnsi="Arial Narrow" w:cs="Times New Roman"/>
          <w:b/>
          <w:color w:val="000000" w:themeColor="text1"/>
        </w:rPr>
        <w:lastRenderedPageBreak/>
        <w:t>3.2.4 Manufacturer's Nameplate</w:t>
      </w:r>
    </w:p>
    <w:p w14:paraId="57FAB536"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b/>
          <w:color w:val="000000" w:themeColor="text1"/>
        </w:rPr>
        <w:t>A.</w:t>
      </w:r>
      <w:r w:rsidRPr="00F3388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4806C8C9" w14:textId="77777777" w:rsidR="00F3388A" w:rsidRPr="00F3388A" w:rsidRDefault="00F3388A" w:rsidP="00F3388A">
      <w:pPr>
        <w:pStyle w:val="BodyText"/>
        <w:ind w:left="900" w:hanging="180"/>
        <w:rPr>
          <w:rFonts w:ascii="Arial Narrow" w:hAnsi="Arial Narrow" w:cs="Times New Roman"/>
          <w:color w:val="000000" w:themeColor="text1"/>
        </w:rPr>
      </w:pPr>
    </w:p>
    <w:p w14:paraId="47519DA3" w14:textId="77777777" w:rsidR="00F3388A" w:rsidRPr="00F3388A" w:rsidRDefault="00F3388A" w:rsidP="00F3388A">
      <w:pPr>
        <w:pStyle w:val="ListParagraph"/>
        <w:ind w:left="1080"/>
        <w:rPr>
          <w:rFonts w:ascii="Arial Narrow" w:hAnsi="Arial Narrow" w:cs="Times New Roman"/>
          <w:color w:val="000000" w:themeColor="text1"/>
        </w:rPr>
      </w:pPr>
      <w:r w:rsidRPr="00F3388A">
        <w:rPr>
          <w:rFonts w:ascii="Arial Narrow" w:hAnsi="Arial Narrow" w:cs="Times New Roman"/>
          <w:color w:val="000000" w:themeColor="text1"/>
        </w:rPr>
        <w:t>1. Manufacturer’s name and address</w:t>
      </w:r>
    </w:p>
    <w:p w14:paraId="21194F28" w14:textId="77777777" w:rsidR="00F3388A" w:rsidRPr="00F3388A" w:rsidRDefault="00F3388A" w:rsidP="00F3388A">
      <w:pPr>
        <w:pStyle w:val="ListParagraph"/>
        <w:ind w:left="1080"/>
        <w:rPr>
          <w:rFonts w:ascii="Arial Narrow" w:hAnsi="Arial Narrow" w:cs="Times New Roman"/>
          <w:color w:val="000000" w:themeColor="text1"/>
        </w:rPr>
      </w:pPr>
      <w:r w:rsidRPr="00F3388A">
        <w:rPr>
          <w:rFonts w:ascii="Arial Narrow" w:hAnsi="Arial Narrow" w:cs="Times New Roman"/>
          <w:color w:val="000000" w:themeColor="text1"/>
        </w:rPr>
        <w:t>2. Model and Serial Number</w:t>
      </w:r>
    </w:p>
    <w:p w14:paraId="62FE7C4F" w14:textId="77777777" w:rsidR="00F3388A" w:rsidRPr="00F3388A" w:rsidRDefault="00F3388A" w:rsidP="00F3388A">
      <w:pPr>
        <w:pStyle w:val="ListParagraph"/>
        <w:ind w:left="1080"/>
        <w:rPr>
          <w:rFonts w:ascii="Arial Narrow" w:hAnsi="Arial Narrow" w:cs="Times New Roman"/>
          <w:color w:val="000000" w:themeColor="text1"/>
        </w:rPr>
      </w:pPr>
      <w:r w:rsidRPr="00F3388A">
        <w:rPr>
          <w:rFonts w:ascii="Arial Narrow" w:hAnsi="Arial Narrow" w:cs="Times New Roman"/>
          <w:color w:val="000000" w:themeColor="text1"/>
        </w:rPr>
        <w:t>3. Item’s utility ranges and/or capacities</w:t>
      </w:r>
    </w:p>
    <w:p w14:paraId="57F3C72D" w14:textId="77777777" w:rsidR="00F3388A" w:rsidRPr="00F3388A" w:rsidRDefault="00F3388A" w:rsidP="00F3388A">
      <w:pPr>
        <w:pStyle w:val="ListParagraph"/>
        <w:ind w:left="1080"/>
        <w:rPr>
          <w:rFonts w:ascii="Arial Narrow" w:hAnsi="Arial Narrow" w:cs="Times New Roman"/>
          <w:color w:val="000000" w:themeColor="text1"/>
        </w:rPr>
      </w:pPr>
      <w:bookmarkStart w:id="8" w:name="_Hlk47430371"/>
      <w:bookmarkEnd w:id="7"/>
      <w:r w:rsidRPr="00F3388A">
        <w:rPr>
          <w:rFonts w:ascii="Arial Narrow" w:hAnsi="Arial Narrow" w:cs="Times New Roman"/>
          <w:color w:val="000000" w:themeColor="text1"/>
        </w:rPr>
        <w:t xml:space="preserve">4. </w:t>
      </w:r>
      <w:r w:rsidRPr="00F3388A">
        <w:rPr>
          <w:rFonts w:ascii="Arial Narrow" w:hAnsi="Arial Narrow"/>
        </w:rPr>
        <w:t>Voltage, amperage, and applicable Underwriters Laboratory (UL) or Conformitè Europëenne (CE) rating if electrically powered</w:t>
      </w:r>
    </w:p>
    <w:bookmarkEnd w:id="8"/>
    <w:p w14:paraId="3E2CF971" w14:textId="77777777" w:rsidR="00F3388A" w:rsidRPr="00F3388A" w:rsidRDefault="00F3388A" w:rsidP="00F3388A">
      <w:pPr>
        <w:pStyle w:val="ListParagraph"/>
        <w:ind w:left="1080"/>
        <w:rPr>
          <w:rFonts w:ascii="Arial Narrow" w:hAnsi="Arial Narrow" w:cs="Times New Roman"/>
          <w:color w:val="000000" w:themeColor="text1"/>
        </w:rPr>
      </w:pPr>
      <w:r w:rsidRPr="00F3388A">
        <w:rPr>
          <w:rFonts w:ascii="Arial Narrow" w:hAnsi="Arial Narrow" w:cs="Times New Roman"/>
          <w:color w:val="000000" w:themeColor="text1"/>
        </w:rPr>
        <w:t>5. Date of manufacture</w:t>
      </w:r>
    </w:p>
    <w:p w14:paraId="5E6A33B3" w14:textId="77777777" w:rsidR="00F3388A" w:rsidRPr="00F3388A" w:rsidRDefault="00F3388A" w:rsidP="00F3388A">
      <w:pPr>
        <w:pStyle w:val="BodyText"/>
        <w:ind w:left="900" w:hanging="180"/>
        <w:rPr>
          <w:rFonts w:ascii="Arial Narrow" w:hAnsi="Arial Narrow" w:cs="Times New Roman"/>
          <w:color w:val="000000" w:themeColor="text1"/>
        </w:rPr>
      </w:pPr>
    </w:p>
    <w:p w14:paraId="2B4E3717" w14:textId="77777777" w:rsidR="00F3388A" w:rsidRPr="00F3388A" w:rsidRDefault="00F3388A" w:rsidP="00F3388A">
      <w:pPr>
        <w:rPr>
          <w:rFonts w:ascii="Arial Narrow" w:hAnsi="Arial Narrow" w:cs="Times New Roman"/>
          <w:b/>
          <w:color w:val="000000" w:themeColor="text1"/>
        </w:rPr>
      </w:pPr>
      <w:r w:rsidRPr="00F3388A">
        <w:rPr>
          <w:rFonts w:ascii="Arial Narrow" w:hAnsi="Arial Narrow" w:cs="Times New Roman"/>
          <w:b/>
          <w:color w:val="000000" w:themeColor="text1"/>
        </w:rPr>
        <w:t>3.2.5 Factory Inspection</w:t>
      </w:r>
    </w:p>
    <w:p w14:paraId="72A437C2" w14:textId="77777777" w:rsidR="00F3388A" w:rsidRPr="00F3388A" w:rsidRDefault="00F3388A" w:rsidP="00F3388A">
      <w:pPr>
        <w:pStyle w:val="ListParagraph"/>
        <w:rPr>
          <w:rFonts w:ascii="Arial Narrow" w:hAnsi="Arial Narrow"/>
          <w:b/>
          <w:color w:val="000000" w:themeColor="text1"/>
        </w:rPr>
      </w:pPr>
      <w:r w:rsidRPr="00F3388A">
        <w:rPr>
          <w:rFonts w:ascii="Arial Narrow" w:hAnsi="Arial Narrow" w:cs="Times New Roman"/>
          <w:b/>
          <w:color w:val="000000" w:themeColor="text1"/>
        </w:rPr>
        <w:t>A.</w:t>
      </w:r>
      <w:r w:rsidRPr="00F3388A">
        <w:rPr>
          <w:rFonts w:ascii="Arial Narrow" w:hAnsi="Arial Narrow" w:cs="Times New Roman"/>
          <w:color w:val="000000" w:themeColor="text1"/>
        </w:rPr>
        <w:t xml:space="preserve"> Arrange and perform all quality control and quality assurance inspections required by the technical sections of the criteria, unless otherwise specified. Report these inspections in the daily report to the Government inspector.</w:t>
      </w:r>
    </w:p>
    <w:p w14:paraId="20FBF57B" w14:textId="77777777" w:rsidR="00F3388A" w:rsidRPr="00F3388A" w:rsidRDefault="00F3388A" w:rsidP="00F3388A">
      <w:pPr>
        <w:widowControl w:val="0"/>
        <w:tabs>
          <w:tab w:val="left" w:pos="1060"/>
        </w:tabs>
        <w:rPr>
          <w:rFonts w:ascii="Arial Narrow" w:eastAsia="Courier New" w:hAnsi="Arial Narrow" w:cs="Times New Roman"/>
          <w:color w:val="000000" w:themeColor="text1"/>
        </w:rPr>
      </w:pPr>
    </w:p>
    <w:p w14:paraId="7D0527A7" w14:textId="77777777" w:rsidR="00F3388A" w:rsidRPr="00F3388A" w:rsidRDefault="00F3388A" w:rsidP="00F3388A">
      <w:pPr>
        <w:rPr>
          <w:rFonts w:ascii="Arial Narrow" w:hAnsi="Arial Narrow" w:cs="Times New Roman"/>
          <w:b/>
          <w:color w:val="000000" w:themeColor="text1"/>
        </w:rPr>
      </w:pPr>
      <w:r w:rsidRPr="00F3388A">
        <w:rPr>
          <w:rFonts w:ascii="Arial Narrow" w:hAnsi="Arial Narrow" w:cs="Times New Roman"/>
          <w:b/>
          <w:color w:val="000000" w:themeColor="text1"/>
        </w:rPr>
        <w:t>3.2.6 Product Qualifications</w:t>
      </w:r>
    </w:p>
    <w:p w14:paraId="49CF25CE" w14:textId="77777777" w:rsidR="00F3388A" w:rsidRPr="00F3388A" w:rsidRDefault="00F3388A" w:rsidP="00F3388A">
      <w:pPr>
        <w:pStyle w:val="ListParagraph"/>
        <w:rPr>
          <w:rFonts w:ascii="Arial Narrow" w:hAnsi="Arial Narrow" w:cs="Times New Roman"/>
          <w:color w:val="000000" w:themeColor="text1"/>
        </w:rPr>
      </w:pPr>
      <w:r w:rsidRPr="00F3388A">
        <w:rPr>
          <w:rFonts w:ascii="Arial Narrow" w:hAnsi="Arial Narrow" w:cs="Times New Roman"/>
          <w:b/>
          <w:bCs/>
          <w:color w:val="000000" w:themeColor="text1"/>
        </w:rPr>
        <w:t>A.</w:t>
      </w:r>
      <w:r w:rsidRPr="00F3388A">
        <w:rPr>
          <w:rFonts w:ascii="Arial Narrow" w:hAnsi="Arial Narrow" w:cs="Times New Roman"/>
          <w:color w:val="000000" w:themeColor="text1"/>
        </w:rPr>
        <w:t xml:space="preserve"> The products specified in the technical sections of this criteria establish standards for each item.</w:t>
      </w:r>
    </w:p>
    <w:p w14:paraId="2AEA3EA8" w14:textId="77777777" w:rsidR="00F3388A" w:rsidRPr="00F3388A" w:rsidRDefault="00F3388A" w:rsidP="00F3388A">
      <w:pPr>
        <w:pStyle w:val="ListParagraph"/>
        <w:rPr>
          <w:rFonts w:ascii="Arial Narrow" w:hAnsi="Arial Narrow" w:cs="Times New Roman"/>
          <w:color w:val="000000" w:themeColor="text1"/>
        </w:rPr>
      </w:pPr>
    </w:p>
    <w:p w14:paraId="77727F4E" w14:textId="77777777" w:rsidR="00F3388A" w:rsidRPr="00F3388A" w:rsidRDefault="00F3388A" w:rsidP="00F3388A">
      <w:pPr>
        <w:rPr>
          <w:rFonts w:ascii="Arial Narrow" w:hAnsi="Arial Narrow" w:cs="Times New Roman"/>
          <w:b/>
          <w:color w:val="000000" w:themeColor="text1"/>
        </w:rPr>
      </w:pPr>
      <w:r w:rsidRPr="00F3388A">
        <w:rPr>
          <w:rFonts w:ascii="Arial Narrow" w:hAnsi="Arial Narrow" w:cs="Times New Roman"/>
          <w:b/>
          <w:color w:val="000000" w:themeColor="text1"/>
        </w:rPr>
        <w:t>3.2.7 Design Parameters</w:t>
      </w:r>
    </w:p>
    <w:p w14:paraId="7E8AD017" w14:textId="77777777" w:rsidR="00F3388A" w:rsidRPr="00F3388A" w:rsidRDefault="00F3388A" w:rsidP="00F3388A">
      <w:pPr>
        <w:pStyle w:val="ListParagraph"/>
        <w:rPr>
          <w:rFonts w:ascii="Arial Narrow" w:hAnsi="Arial Narrow" w:cs="Times New Roman"/>
          <w:color w:val="000000" w:themeColor="text1"/>
        </w:rPr>
      </w:pPr>
      <w:r w:rsidRPr="00F3388A">
        <w:rPr>
          <w:rFonts w:ascii="Arial Narrow" w:hAnsi="Arial Narrow" w:cs="Times New Roman"/>
          <w:b/>
          <w:color w:val="000000" w:themeColor="text1"/>
        </w:rPr>
        <w:t>A.</w:t>
      </w:r>
      <w:r w:rsidRPr="00F3388A">
        <w:rPr>
          <w:rFonts w:ascii="Arial Narrow" w:hAnsi="Arial Narrow" w:cs="Times New Roman"/>
          <w:color w:val="000000" w:themeColor="text1"/>
        </w:rPr>
        <w:t xml:space="preserve"> It is not the intention of this Criteria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2E5DECD4" w14:textId="77777777" w:rsidR="00F3388A" w:rsidRPr="00F3388A" w:rsidRDefault="00F3388A" w:rsidP="00F3388A">
      <w:pPr>
        <w:pStyle w:val="ListParagraph"/>
        <w:rPr>
          <w:rFonts w:ascii="Arial Narrow" w:hAnsi="Arial Narrow" w:cs="Times New Roman"/>
          <w:color w:val="000000" w:themeColor="text1"/>
        </w:rPr>
      </w:pPr>
    </w:p>
    <w:p w14:paraId="64535F33" w14:textId="77777777" w:rsidR="00F3388A" w:rsidRPr="00F3388A" w:rsidRDefault="00F3388A" w:rsidP="00F3388A">
      <w:pPr>
        <w:pStyle w:val="ListParagraph"/>
        <w:ind w:left="1080"/>
        <w:rPr>
          <w:rFonts w:ascii="Arial Narrow" w:hAnsi="Arial Narrow" w:cs="Times New Roman"/>
          <w:color w:val="000000" w:themeColor="text1"/>
        </w:rPr>
      </w:pPr>
      <w:r w:rsidRPr="00F3388A">
        <w:rPr>
          <w:rFonts w:ascii="Arial Narrow" w:hAnsi="Arial Narrow" w:cs="Times New Roman"/>
          <w:color w:val="000000" w:themeColor="text1"/>
        </w:rPr>
        <w:t>1. Size of equipment</w:t>
      </w:r>
    </w:p>
    <w:p w14:paraId="6D780DBA" w14:textId="77777777" w:rsidR="00F3388A" w:rsidRPr="00F3388A" w:rsidRDefault="00F3388A" w:rsidP="00F3388A">
      <w:pPr>
        <w:pStyle w:val="ListParagraph"/>
        <w:ind w:left="1080"/>
        <w:rPr>
          <w:rFonts w:ascii="Arial Narrow" w:hAnsi="Arial Narrow" w:cs="Times New Roman"/>
          <w:color w:val="000000" w:themeColor="text1"/>
        </w:rPr>
      </w:pPr>
      <w:r w:rsidRPr="00F3388A">
        <w:rPr>
          <w:rFonts w:ascii="Arial Narrow" w:hAnsi="Arial Narrow" w:cs="Times New Roman"/>
          <w:color w:val="000000" w:themeColor="text1"/>
        </w:rPr>
        <w:t>2. Function of equipment</w:t>
      </w:r>
    </w:p>
    <w:p w14:paraId="31B38F7C" w14:textId="77777777" w:rsidR="00F3388A" w:rsidRPr="00F3388A" w:rsidRDefault="00F3388A" w:rsidP="00F3388A">
      <w:pPr>
        <w:pStyle w:val="ListParagraph"/>
        <w:ind w:left="1080"/>
        <w:rPr>
          <w:rFonts w:ascii="Arial Narrow" w:hAnsi="Arial Narrow" w:cs="Times New Roman"/>
          <w:color w:val="000000" w:themeColor="text1"/>
        </w:rPr>
      </w:pPr>
      <w:r w:rsidRPr="00F3388A">
        <w:rPr>
          <w:rFonts w:ascii="Arial Narrow" w:hAnsi="Arial Narrow" w:cs="Times New Roman"/>
          <w:color w:val="000000" w:themeColor="text1"/>
        </w:rPr>
        <w:t>3. Standard and listed accessories and options</w:t>
      </w:r>
    </w:p>
    <w:p w14:paraId="509445B6" w14:textId="77777777" w:rsidR="00F3388A" w:rsidRPr="00F3388A" w:rsidRDefault="00F3388A" w:rsidP="00F3388A">
      <w:pPr>
        <w:pStyle w:val="ListParagraph"/>
        <w:ind w:left="1080"/>
        <w:rPr>
          <w:rFonts w:ascii="Arial Narrow" w:hAnsi="Arial Narrow" w:cs="Times New Roman"/>
          <w:color w:val="000000" w:themeColor="text1"/>
        </w:rPr>
      </w:pPr>
      <w:r w:rsidRPr="00F3388A">
        <w:rPr>
          <w:rFonts w:ascii="Arial Narrow" w:hAnsi="Arial Narrow" w:cs="Times New Roman"/>
          <w:color w:val="000000" w:themeColor="text1"/>
        </w:rPr>
        <w:t>4. Equipment controls and performance of equipment</w:t>
      </w:r>
    </w:p>
    <w:p w14:paraId="634343C3" w14:textId="77777777" w:rsidR="00F3388A" w:rsidRPr="00F3388A" w:rsidRDefault="00F3388A" w:rsidP="00F3388A">
      <w:pPr>
        <w:pStyle w:val="ListParagraph"/>
        <w:ind w:left="1080"/>
        <w:rPr>
          <w:rFonts w:ascii="Arial Narrow" w:hAnsi="Arial Narrow" w:cs="Times New Roman"/>
          <w:color w:val="000000" w:themeColor="text1"/>
        </w:rPr>
      </w:pPr>
      <w:r w:rsidRPr="00F3388A">
        <w:rPr>
          <w:rFonts w:ascii="Arial Narrow" w:hAnsi="Arial Narrow" w:cs="Times New Roman"/>
          <w:color w:val="000000" w:themeColor="text1"/>
        </w:rPr>
        <w:t>5. Construction of equipment</w:t>
      </w:r>
    </w:p>
    <w:p w14:paraId="268B7838" w14:textId="77777777" w:rsidR="00F3388A" w:rsidRPr="00F3388A" w:rsidRDefault="00F3388A" w:rsidP="00F3388A">
      <w:pPr>
        <w:pStyle w:val="ListParagraph"/>
        <w:ind w:left="1260" w:hanging="180"/>
        <w:rPr>
          <w:rFonts w:ascii="Arial Narrow" w:hAnsi="Arial Narrow" w:cs="Times New Roman"/>
          <w:color w:val="000000" w:themeColor="text1"/>
        </w:rPr>
      </w:pPr>
      <w:r w:rsidRPr="00F3388A">
        <w:rPr>
          <w:rStyle w:val="PlaceholderText"/>
          <w:rFonts w:ascii="Arial Narrow" w:hAnsi="Arial Narrow"/>
          <w:color w:val="000000" w:themeColor="text1"/>
        </w:rPr>
        <w:t>6. Finish</w:t>
      </w:r>
    </w:p>
    <w:p w14:paraId="4F8FB0CB" w14:textId="77777777" w:rsidR="00F3388A" w:rsidRPr="00F3388A" w:rsidRDefault="00F3388A" w:rsidP="00F3388A">
      <w:pPr>
        <w:widowControl w:val="0"/>
        <w:tabs>
          <w:tab w:val="left" w:pos="1060"/>
        </w:tabs>
        <w:rPr>
          <w:rFonts w:ascii="Arial Narrow" w:eastAsia="Courier New" w:hAnsi="Arial Narrow" w:cs="Times New Roman"/>
          <w:color w:val="000000" w:themeColor="text1"/>
        </w:rPr>
      </w:pPr>
    </w:p>
    <w:p w14:paraId="43B50356" w14:textId="581EC331" w:rsidR="00F3388A" w:rsidRPr="00F3388A" w:rsidRDefault="00F3388A" w:rsidP="00F3388A">
      <w:pPr>
        <w:pStyle w:val="BodyText"/>
        <w:rPr>
          <w:rStyle w:val="PlaceholderText"/>
          <w:rFonts w:ascii="Arial Narrow" w:hAnsi="Arial Narrow" w:cs="Times New Roman"/>
          <w:b/>
          <w:color w:val="000000" w:themeColor="text1"/>
        </w:rPr>
      </w:pPr>
      <w:r w:rsidRPr="00F3388A">
        <w:rPr>
          <w:rFonts w:ascii="Arial Narrow" w:hAnsi="Arial Narrow" w:cs="Times New Roman"/>
          <w:b/>
          <w:color w:val="000000" w:themeColor="text1"/>
        </w:rPr>
        <w:t>3.3 STANDARDS DEVIATIONS</w:t>
      </w:r>
    </w:p>
    <w:p w14:paraId="124DCD57" w14:textId="77777777" w:rsidR="00F3388A" w:rsidRPr="00F3388A" w:rsidRDefault="00F3388A" w:rsidP="00F3388A">
      <w:pPr>
        <w:pStyle w:val="ListParagraph"/>
        <w:ind w:left="180" w:hanging="180"/>
        <w:rPr>
          <w:rStyle w:val="PlaceholderText"/>
          <w:rFonts w:ascii="Arial Narrow" w:hAnsi="Arial Narrow"/>
          <w:b/>
          <w:color w:val="000000" w:themeColor="text1"/>
        </w:rPr>
      </w:pPr>
      <w:r w:rsidRPr="00F3388A">
        <w:rPr>
          <w:rStyle w:val="PlaceholderText"/>
          <w:rFonts w:ascii="Arial Narrow" w:hAnsi="Arial Narrow"/>
          <w:b/>
          <w:color w:val="000000" w:themeColor="text1"/>
        </w:rPr>
        <w:t xml:space="preserve">3.3.1 </w:t>
      </w:r>
      <w:r w:rsidRPr="00F3388A">
        <w:rPr>
          <w:rFonts w:ascii="Arial Narrow" w:hAnsi="Arial Narrow" w:cs="Times New Roman"/>
          <w:b/>
          <w:color w:val="000000" w:themeColor="text1"/>
        </w:rPr>
        <w:t>Reporting and Submission for Approval</w:t>
      </w:r>
    </w:p>
    <w:p w14:paraId="4DCB46F1" w14:textId="77777777" w:rsidR="00F3388A" w:rsidRPr="00F3388A" w:rsidRDefault="00F3388A" w:rsidP="00F3388A">
      <w:pPr>
        <w:pStyle w:val="ListParagraph"/>
        <w:ind w:left="900" w:hanging="180"/>
        <w:rPr>
          <w:rStyle w:val="PlaceholderText"/>
          <w:rFonts w:ascii="Arial Narrow" w:hAnsi="Arial Narrow"/>
          <w:color w:val="000000" w:themeColor="text1"/>
        </w:rPr>
      </w:pPr>
      <w:bookmarkStart w:id="9" w:name="_Hlk47441118"/>
      <w:r w:rsidRPr="00F3388A">
        <w:rPr>
          <w:rStyle w:val="PlaceholderText"/>
          <w:rFonts w:ascii="Arial Narrow" w:hAnsi="Arial Narrow"/>
          <w:b/>
          <w:color w:val="000000" w:themeColor="text1"/>
        </w:rPr>
        <w:t>A.</w:t>
      </w:r>
      <w:r w:rsidRPr="00F3388A">
        <w:rPr>
          <w:rStyle w:val="PlaceholderText"/>
          <w:rFonts w:ascii="Arial Narrow" w:hAnsi="Arial Narrow"/>
          <w:color w:val="000000" w:themeColor="text1"/>
        </w:rPr>
        <w:t xml:space="preserve"> Submit for approval a record of deviations from the standards listed in section (3.2.7.A.) established for each specified product, before ordering equipment.</w:t>
      </w:r>
    </w:p>
    <w:bookmarkEnd w:id="9"/>
    <w:p w14:paraId="0A6D5835" w14:textId="77777777" w:rsidR="00F3388A" w:rsidRPr="00F3388A" w:rsidRDefault="00F3388A" w:rsidP="00F3388A">
      <w:pPr>
        <w:pStyle w:val="ListParagraph"/>
        <w:ind w:left="900" w:hanging="180"/>
        <w:rPr>
          <w:rStyle w:val="PlaceholderText"/>
          <w:rFonts w:ascii="Arial Narrow" w:hAnsi="Arial Narrow"/>
          <w:color w:val="000000" w:themeColor="text1"/>
        </w:rPr>
      </w:pPr>
    </w:p>
    <w:p w14:paraId="12C72FA3" w14:textId="746A2F77" w:rsidR="00F3388A" w:rsidRPr="00F3388A" w:rsidRDefault="00F3388A" w:rsidP="00F3388A">
      <w:pPr>
        <w:pStyle w:val="BodyText"/>
        <w:rPr>
          <w:rStyle w:val="PlaceholderText"/>
          <w:rFonts w:ascii="Arial Narrow" w:hAnsi="Arial Narrow" w:cs="Times New Roman"/>
          <w:b/>
          <w:color w:val="000000" w:themeColor="text1"/>
        </w:rPr>
      </w:pPr>
      <w:r w:rsidRPr="00F3388A">
        <w:rPr>
          <w:rFonts w:ascii="Arial Narrow" w:hAnsi="Arial Narrow" w:cs="Times New Roman"/>
          <w:b/>
          <w:color w:val="000000" w:themeColor="text1"/>
        </w:rPr>
        <w:t>3.4 DELIVERY, STORAGE AND PROTECTION</w:t>
      </w:r>
    </w:p>
    <w:p w14:paraId="7E7B32DD" w14:textId="77777777" w:rsidR="00F3388A" w:rsidRPr="00F3388A" w:rsidRDefault="00F3388A" w:rsidP="00F3388A">
      <w:pPr>
        <w:pStyle w:val="ListParagraph"/>
        <w:ind w:left="180" w:hanging="180"/>
        <w:rPr>
          <w:rStyle w:val="PlaceholderText"/>
          <w:rFonts w:ascii="Arial Narrow" w:hAnsi="Arial Narrow"/>
          <w:b/>
          <w:color w:val="000000" w:themeColor="text1"/>
        </w:rPr>
      </w:pPr>
      <w:r w:rsidRPr="00F3388A">
        <w:rPr>
          <w:rStyle w:val="PlaceholderText"/>
          <w:rFonts w:ascii="Arial Narrow" w:hAnsi="Arial Narrow"/>
          <w:b/>
          <w:color w:val="000000" w:themeColor="text1"/>
        </w:rPr>
        <w:t xml:space="preserve">3.4.1 </w:t>
      </w:r>
      <w:r w:rsidRPr="00F3388A">
        <w:rPr>
          <w:rFonts w:ascii="Arial Narrow" w:hAnsi="Arial Narrow" w:cs="Times New Roman"/>
          <w:b/>
          <w:color w:val="000000" w:themeColor="text1"/>
        </w:rPr>
        <w:t>Packaging and Transporting</w:t>
      </w:r>
    </w:p>
    <w:p w14:paraId="575B4065" w14:textId="77777777" w:rsidR="00F3388A" w:rsidRPr="00F3388A" w:rsidRDefault="00F3388A" w:rsidP="00F3388A">
      <w:pPr>
        <w:pStyle w:val="ListParagraph"/>
        <w:ind w:left="900" w:hanging="180"/>
        <w:rPr>
          <w:rStyle w:val="PlaceholderText"/>
          <w:rFonts w:ascii="Arial Narrow" w:hAnsi="Arial Narrow"/>
          <w:color w:val="000000" w:themeColor="text1"/>
        </w:rPr>
      </w:pPr>
      <w:r w:rsidRPr="00F3388A">
        <w:rPr>
          <w:rStyle w:val="PlaceholderText"/>
          <w:rFonts w:ascii="Arial Narrow" w:hAnsi="Arial Narrow"/>
          <w:b/>
          <w:bCs/>
          <w:color w:val="000000" w:themeColor="text1"/>
        </w:rPr>
        <w:t>A.</w:t>
      </w:r>
      <w:r w:rsidRPr="00F3388A">
        <w:rPr>
          <w:rStyle w:val="PlaceholderText"/>
          <w:rFonts w:ascii="Arial Narrow" w:hAnsi="Arial Narrow"/>
          <w:color w:val="000000" w:themeColor="text1"/>
        </w:rPr>
        <w:t xml:space="preserve"> Each unit of equipment must be placed in a substantial shipping container or crate for safe transportation to </w:t>
      </w:r>
      <w:proofErr w:type="gramStart"/>
      <w:r w:rsidRPr="00F3388A">
        <w:rPr>
          <w:rStyle w:val="PlaceholderText"/>
          <w:rFonts w:ascii="Arial Narrow" w:hAnsi="Arial Narrow"/>
          <w:color w:val="000000" w:themeColor="text1"/>
        </w:rPr>
        <w:t>final destination</w:t>
      </w:r>
      <w:proofErr w:type="gramEnd"/>
      <w:r w:rsidRPr="00F3388A">
        <w:rPr>
          <w:rStyle w:val="PlaceholderText"/>
          <w:rFonts w:ascii="Arial Narrow" w:hAnsi="Arial Narrow"/>
          <w:color w:val="000000" w:themeColor="text1"/>
        </w:rPr>
        <w:t>. The shipping container or crate for heavy equipment must be on skid construction to facilitate handling by lift equipment.</w:t>
      </w:r>
    </w:p>
    <w:p w14:paraId="62C2431F" w14:textId="77777777" w:rsidR="00F3388A" w:rsidRPr="00F3388A" w:rsidRDefault="00F3388A" w:rsidP="00F3388A">
      <w:pPr>
        <w:pStyle w:val="ListParagraph"/>
        <w:ind w:left="900" w:hanging="180"/>
        <w:rPr>
          <w:rStyle w:val="PlaceholderText"/>
          <w:rFonts w:ascii="Arial Narrow" w:hAnsi="Arial Narrow"/>
          <w:color w:val="000000" w:themeColor="text1"/>
        </w:rPr>
      </w:pPr>
    </w:p>
    <w:p w14:paraId="5195F3B2" w14:textId="77777777" w:rsidR="00F3388A" w:rsidRPr="00F3388A" w:rsidRDefault="00F3388A" w:rsidP="00F3388A">
      <w:pPr>
        <w:pStyle w:val="ListParagraph"/>
        <w:ind w:left="180" w:hanging="180"/>
        <w:rPr>
          <w:rStyle w:val="PlaceholderText"/>
          <w:rFonts w:ascii="Arial Narrow" w:hAnsi="Arial Narrow"/>
          <w:b/>
          <w:color w:val="000000" w:themeColor="text1"/>
        </w:rPr>
      </w:pPr>
      <w:bookmarkStart w:id="10" w:name="_Hlk47350253"/>
      <w:r w:rsidRPr="00F3388A">
        <w:rPr>
          <w:rStyle w:val="PlaceholderText"/>
          <w:rFonts w:ascii="Arial Narrow" w:hAnsi="Arial Narrow"/>
          <w:b/>
          <w:color w:val="000000" w:themeColor="text1"/>
        </w:rPr>
        <w:t xml:space="preserve">3.4.2 </w:t>
      </w:r>
      <w:r w:rsidRPr="00F3388A">
        <w:rPr>
          <w:rFonts w:ascii="Arial Narrow" w:hAnsi="Arial Narrow" w:cs="Times New Roman"/>
          <w:b/>
          <w:color w:val="000000" w:themeColor="text1"/>
        </w:rPr>
        <w:t>Packing List</w:t>
      </w:r>
    </w:p>
    <w:bookmarkEnd w:id="10"/>
    <w:p w14:paraId="00B2E20A" w14:textId="77777777" w:rsidR="00F3388A" w:rsidRPr="00F3388A" w:rsidRDefault="00F3388A" w:rsidP="00F3388A">
      <w:pPr>
        <w:pStyle w:val="ListParagraph"/>
        <w:ind w:left="900" w:hanging="180"/>
        <w:rPr>
          <w:rStyle w:val="PlaceholderText"/>
          <w:rFonts w:ascii="Arial Narrow" w:hAnsi="Arial Narrow"/>
          <w:color w:val="000000" w:themeColor="text1"/>
        </w:rPr>
      </w:pPr>
      <w:r w:rsidRPr="00F3388A">
        <w:rPr>
          <w:rStyle w:val="PlaceholderText"/>
          <w:rFonts w:ascii="Arial Narrow" w:hAnsi="Arial Narrow"/>
          <w:b/>
          <w:bCs/>
          <w:color w:val="000000" w:themeColor="text1"/>
        </w:rPr>
        <w:t>A.</w:t>
      </w:r>
      <w:r w:rsidRPr="00F3388A">
        <w:rPr>
          <w:rStyle w:val="PlaceholderText"/>
          <w:rFonts w:ascii="Arial Narrow" w:hAnsi="Arial Narrow"/>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69963C19" w14:textId="77777777" w:rsidR="00F3388A" w:rsidRPr="00F3388A" w:rsidRDefault="00F3388A" w:rsidP="00F3388A">
      <w:pPr>
        <w:pStyle w:val="ListParagraph"/>
        <w:ind w:left="900" w:hanging="180"/>
        <w:rPr>
          <w:rStyle w:val="PlaceholderText"/>
          <w:rFonts w:ascii="Arial Narrow" w:hAnsi="Arial Narrow"/>
          <w:color w:val="000000" w:themeColor="text1"/>
        </w:rPr>
      </w:pPr>
    </w:p>
    <w:p w14:paraId="438C7A34" w14:textId="77777777" w:rsidR="00F3388A" w:rsidRPr="00F3388A" w:rsidRDefault="00F3388A" w:rsidP="00F3388A">
      <w:pPr>
        <w:pStyle w:val="ListParagraph"/>
        <w:ind w:left="180" w:hanging="180"/>
        <w:rPr>
          <w:rStyle w:val="PlaceholderText"/>
          <w:rFonts w:ascii="Arial Narrow" w:hAnsi="Arial Narrow"/>
          <w:b/>
          <w:color w:val="000000" w:themeColor="text1"/>
        </w:rPr>
      </w:pPr>
      <w:r w:rsidRPr="00F3388A">
        <w:rPr>
          <w:rStyle w:val="PlaceholderText"/>
          <w:rFonts w:ascii="Arial Narrow" w:hAnsi="Arial Narrow"/>
          <w:b/>
          <w:color w:val="000000" w:themeColor="text1"/>
        </w:rPr>
        <w:t xml:space="preserve">3.4.3 </w:t>
      </w:r>
      <w:r w:rsidRPr="00F3388A">
        <w:rPr>
          <w:rFonts w:ascii="Arial Narrow" w:hAnsi="Arial Narrow" w:cs="Times New Roman"/>
          <w:b/>
          <w:color w:val="000000" w:themeColor="text1"/>
        </w:rPr>
        <w:t>Protection</w:t>
      </w:r>
    </w:p>
    <w:p w14:paraId="7F38EA23" w14:textId="77777777" w:rsidR="00F3388A" w:rsidRPr="00F3388A" w:rsidRDefault="00F3388A" w:rsidP="00F3388A">
      <w:pPr>
        <w:pStyle w:val="ListParagraph"/>
        <w:ind w:left="900" w:hanging="180"/>
        <w:rPr>
          <w:rStyle w:val="PlaceholderText"/>
          <w:rFonts w:ascii="Arial Narrow" w:hAnsi="Arial Narrow"/>
          <w:b/>
          <w:bCs/>
          <w:color w:val="000000" w:themeColor="text1"/>
        </w:rPr>
      </w:pPr>
      <w:r w:rsidRPr="00F3388A">
        <w:rPr>
          <w:rStyle w:val="PlaceholderText"/>
          <w:rFonts w:ascii="Arial Narrow" w:hAnsi="Arial Narrow"/>
          <w:b/>
          <w:bCs/>
          <w:color w:val="000000" w:themeColor="text1"/>
        </w:rPr>
        <w:t xml:space="preserve">A. </w:t>
      </w:r>
      <w:r w:rsidRPr="00F3388A">
        <w:rPr>
          <w:rFonts w:ascii="Arial Narrow" w:hAnsi="Arial Narrow"/>
          <w:color w:val="000000" w:themeColor="text1"/>
        </w:rPr>
        <w:t>Properly protect all materials and equipment from injury and damage during storage, installation, and acceptance.</w:t>
      </w:r>
    </w:p>
    <w:p w14:paraId="457B4B55" w14:textId="77777777" w:rsidR="00F3388A" w:rsidRPr="00F3388A" w:rsidRDefault="00F3388A" w:rsidP="00F3388A">
      <w:pPr>
        <w:pStyle w:val="ListParagraph"/>
        <w:ind w:left="900" w:hanging="180"/>
        <w:rPr>
          <w:rStyle w:val="PlaceholderText"/>
          <w:rFonts w:ascii="Arial Narrow" w:hAnsi="Arial Narrow"/>
          <w:color w:val="000000" w:themeColor="text1"/>
        </w:rPr>
      </w:pPr>
    </w:p>
    <w:p w14:paraId="491E42EE" w14:textId="6AC67F5A" w:rsidR="00F3388A" w:rsidRPr="00F3388A" w:rsidRDefault="00F3388A" w:rsidP="00F3388A">
      <w:pPr>
        <w:pStyle w:val="BodyText"/>
        <w:rPr>
          <w:rStyle w:val="PlaceholderText"/>
          <w:rFonts w:ascii="Arial Narrow" w:hAnsi="Arial Narrow" w:cs="Times New Roman"/>
          <w:b/>
          <w:color w:val="000000" w:themeColor="text1"/>
        </w:rPr>
      </w:pPr>
      <w:r w:rsidRPr="00F3388A">
        <w:rPr>
          <w:rFonts w:ascii="Arial Narrow" w:hAnsi="Arial Narrow" w:cs="Times New Roman"/>
          <w:b/>
          <w:color w:val="000000" w:themeColor="text1"/>
        </w:rPr>
        <w:t>3.5 INSTALLATION, VERIFICATION AND ACCEPTANCE TESTING</w:t>
      </w:r>
    </w:p>
    <w:p w14:paraId="28FA7828" w14:textId="77777777" w:rsidR="00F3388A" w:rsidRPr="00F3388A" w:rsidRDefault="00F3388A" w:rsidP="00F3388A">
      <w:pPr>
        <w:pStyle w:val="ListParagraph"/>
        <w:ind w:left="180" w:hanging="180"/>
        <w:rPr>
          <w:rStyle w:val="PlaceholderText"/>
          <w:rFonts w:ascii="Arial Narrow" w:hAnsi="Arial Narrow"/>
          <w:b/>
          <w:color w:val="000000" w:themeColor="text1"/>
        </w:rPr>
      </w:pPr>
      <w:r w:rsidRPr="00F3388A">
        <w:rPr>
          <w:rStyle w:val="PlaceholderText"/>
          <w:rFonts w:ascii="Arial Narrow" w:hAnsi="Arial Narrow"/>
          <w:b/>
          <w:color w:val="000000" w:themeColor="text1"/>
        </w:rPr>
        <w:t xml:space="preserve">3.5.1 </w:t>
      </w:r>
      <w:r w:rsidRPr="00F3388A">
        <w:rPr>
          <w:rFonts w:ascii="Arial Narrow" w:hAnsi="Arial Narrow" w:cs="Times New Roman"/>
          <w:b/>
          <w:color w:val="000000" w:themeColor="text1"/>
        </w:rPr>
        <w:t>Qualifications of Installers and Inspectors</w:t>
      </w:r>
    </w:p>
    <w:p w14:paraId="2BE06C40" w14:textId="77777777" w:rsidR="00F3388A" w:rsidRPr="00F3388A" w:rsidRDefault="00F3388A" w:rsidP="00F3388A">
      <w:pPr>
        <w:pStyle w:val="ListParagraph"/>
        <w:ind w:left="900" w:hanging="180"/>
        <w:rPr>
          <w:rFonts w:ascii="Arial Narrow" w:hAnsi="Arial Narrow" w:cs="Times New Roman"/>
          <w:color w:val="000000" w:themeColor="text1"/>
        </w:rPr>
      </w:pPr>
      <w:r w:rsidRPr="00F3388A">
        <w:rPr>
          <w:rStyle w:val="PlaceholderText"/>
          <w:rFonts w:ascii="Arial Narrow" w:hAnsi="Arial Narrow"/>
          <w:b/>
          <w:color w:val="000000" w:themeColor="text1"/>
        </w:rPr>
        <w:lastRenderedPageBreak/>
        <w:t>A.</w:t>
      </w:r>
      <w:r w:rsidRPr="00F3388A">
        <w:rPr>
          <w:rStyle w:val="PlaceholderText"/>
          <w:rFonts w:ascii="Arial Narrow" w:hAnsi="Arial Narrow"/>
          <w:color w:val="000000" w:themeColor="text1"/>
        </w:rPr>
        <w:t xml:space="preserve"> If required by product warranty, use </w:t>
      </w:r>
      <w:r w:rsidRPr="00F3388A">
        <w:rPr>
          <w:rFonts w:ascii="Arial Narrow" w:hAnsi="Arial Narrow" w:cs="Times New Roman"/>
          <w:color w:val="000000" w:themeColor="text1"/>
        </w:rPr>
        <w:t>installers that are approved and licensed by the manufacturer. When required to complete installation, all electricians and plumbers used must be bonded and licensed in the project’s jurisdiction.</w:t>
      </w:r>
    </w:p>
    <w:p w14:paraId="5BA5A54C" w14:textId="77777777" w:rsidR="00F3388A" w:rsidRPr="00F3388A" w:rsidRDefault="00F3388A" w:rsidP="00F3388A">
      <w:pPr>
        <w:pStyle w:val="ListParagraph"/>
        <w:ind w:left="900" w:hanging="180"/>
        <w:rPr>
          <w:rFonts w:ascii="Arial Narrow" w:hAnsi="Arial Narrow" w:cs="Times New Roman"/>
          <w:color w:val="000000" w:themeColor="text1"/>
        </w:rPr>
      </w:pPr>
      <w:r w:rsidRPr="00F3388A">
        <w:rPr>
          <w:rFonts w:ascii="Arial Narrow" w:hAnsi="Arial Narrow" w:cs="Times New Roman"/>
          <w:b/>
          <w:bCs/>
          <w:color w:val="000000" w:themeColor="text1"/>
        </w:rPr>
        <w:t>B.</w:t>
      </w:r>
      <w:r w:rsidRPr="00F3388A">
        <w:rPr>
          <w:rFonts w:ascii="Arial Narrow" w:hAnsi="Arial Narrow" w:cs="Times New Roman"/>
          <w:color w:val="000000" w:themeColor="text1"/>
        </w:rPr>
        <w:t xml:space="preserve"> [Company specializing in installing the products specified in this section must have a minimum 5 years of documented experience.]</w:t>
      </w:r>
    </w:p>
    <w:p w14:paraId="7CC32A79"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b/>
          <w:color w:val="000000" w:themeColor="text1"/>
        </w:rPr>
        <w:t>C.</w:t>
      </w:r>
      <w:r w:rsidRPr="00F3388A">
        <w:rPr>
          <w:rFonts w:ascii="Arial Narrow" w:hAnsi="Arial Narrow" w:cs="Times New Roman"/>
          <w:color w:val="000000" w:themeColor="text1"/>
        </w:rPr>
        <w:t xml:space="preserve"> [Company specializing in installing the products specified in this section must be within 200 miles or 4 hours travel time.]</w:t>
      </w:r>
    </w:p>
    <w:p w14:paraId="66416A4D" w14:textId="77777777" w:rsidR="00F3388A" w:rsidRPr="00F3388A" w:rsidRDefault="00F3388A" w:rsidP="00F3388A">
      <w:pPr>
        <w:pStyle w:val="BodyText"/>
        <w:ind w:left="900" w:hanging="180"/>
        <w:rPr>
          <w:rFonts w:ascii="Arial Narrow" w:hAnsi="Arial Narrow" w:cs="Times New Roman"/>
          <w:color w:val="000000" w:themeColor="text1"/>
        </w:rPr>
      </w:pPr>
    </w:p>
    <w:p w14:paraId="76980009" w14:textId="77777777" w:rsidR="00F3388A" w:rsidRPr="00C31FCA" w:rsidRDefault="00F3388A" w:rsidP="00F3388A">
      <w:pPr>
        <w:rPr>
          <w:rFonts w:ascii="Arial Narrow" w:hAnsi="Arial Narrow" w:cs="Times New Roman"/>
          <w:b/>
          <w:color w:val="000000" w:themeColor="text1"/>
        </w:rPr>
      </w:pPr>
      <w:r w:rsidRPr="00C31FCA">
        <w:rPr>
          <w:rFonts w:ascii="Arial Narrow" w:hAnsi="Arial Narrow" w:cs="Times New Roman"/>
          <w:b/>
          <w:color w:val="000000" w:themeColor="text1"/>
        </w:rPr>
        <w:t>3.5.2 Installation, Operation, Testing and Certification</w:t>
      </w:r>
    </w:p>
    <w:p w14:paraId="404640F8" w14:textId="77777777" w:rsidR="00F3388A" w:rsidRPr="00C31FCA" w:rsidRDefault="00F3388A" w:rsidP="00F3388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623752EB" w14:textId="77777777" w:rsidR="00F3388A" w:rsidRPr="00C31FCA" w:rsidRDefault="00F3388A" w:rsidP="00F3388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7F74DFA1" w14:textId="77777777" w:rsidR="00F3388A" w:rsidRPr="00C31FCA" w:rsidRDefault="00F3388A" w:rsidP="00F3388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41B410A9" w14:textId="77777777" w:rsidR="00F3388A" w:rsidRPr="00C31FCA" w:rsidRDefault="00F3388A" w:rsidP="00F3388A">
      <w:pPr>
        <w:pStyle w:val="BodyText"/>
        <w:ind w:left="900" w:hanging="180"/>
        <w:rPr>
          <w:rFonts w:ascii="Arial Narrow" w:hAnsi="Arial Narrow" w:cs="Times New Roman"/>
          <w:color w:val="000000" w:themeColor="text1"/>
        </w:rPr>
      </w:pPr>
      <w:bookmarkStart w:id="11" w:name="_Hlk47443888"/>
      <w:bookmarkStart w:id="12"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11"/>
    <w:p w14:paraId="33EFEFE6" w14:textId="77777777" w:rsidR="00F3388A" w:rsidRPr="00C31FCA" w:rsidRDefault="00F3388A" w:rsidP="00F3388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2"/>
    <w:p w14:paraId="16D30F7E" w14:textId="77777777" w:rsidR="00F3388A" w:rsidRPr="00C31FCA" w:rsidRDefault="00F3388A" w:rsidP="00F3388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3A060C72" w14:textId="77777777" w:rsidR="00F3388A" w:rsidRPr="00C31FCA" w:rsidRDefault="00F3388A" w:rsidP="00F3388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151849AF" w14:textId="77777777" w:rsidR="00F3388A" w:rsidRPr="00C31FCA" w:rsidRDefault="00F3388A" w:rsidP="00F3388A">
      <w:pPr>
        <w:pStyle w:val="BodyText"/>
        <w:ind w:left="900" w:hanging="180"/>
        <w:rPr>
          <w:rFonts w:ascii="Arial Narrow" w:hAnsi="Arial Narrow" w:cs="Times New Roman"/>
          <w:color w:val="000000" w:themeColor="text1"/>
        </w:rPr>
      </w:pPr>
      <w:bookmarkStart w:id="13"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3"/>
    <w:p w14:paraId="5FCF7100" w14:textId="77777777" w:rsidR="00F3388A" w:rsidRPr="00C31FCA" w:rsidRDefault="00F3388A" w:rsidP="00F3388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342EF035" w14:textId="77777777" w:rsidR="00F3388A" w:rsidRPr="00C31FCA" w:rsidRDefault="00F3388A" w:rsidP="00F3388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07C1E79E" w14:textId="77777777" w:rsidR="00F3388A" w:rsidRPr="00C31FCA" w:rsidRDefault="00F3388A" w:rsidP="00F3388A">
      <w:pPr>
        <w:pStyle w:val="BodyText"/>
        <w:ind w:left="900" w:hanging="180"/>
        <w:rPr>
          <w:rFonts w:ascii="Arial Narrow" w:hAnsi="Arial Narrow" w:cs="Times New Roman"/>
          <w:color w:val="000000" w:themeColor="text1"/>
        </w:rPr>
      </w:pPr>
      <w:bookmarkStart w:id="14"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4"/>
    <w:p w14:paraId="34DF3B04" w14:textId="77777777" w:rsidR="00F3388A" w:rsidRPr="00C31FCA" w:rsidRDefault="00F3388A" w:rsidP="00F3388A">
      <w:pPr>
        <w:pStyle w:val="ListParagraph"/>
        <w:rPr>
          <w:b/>
          <w:color w:val="000000" w:themeColor="text1"/>
        </w:rPr>
      </w:pPr>
    </w:p>
    <w:p w14:paraId="44686E5A" w14:textId="5C108A04" w:rsidR="00F3388A" w:rsidRPr="00F3388A" w:rsidRDefault="00F3388A" w:rsidP="00F3388A">
      <w:pPr>
        <w:pStyle w:val="BodyText"/>
        <w:rPr>
          <w:rFonts w:ascii="Arial Narrow" w:hAnsi="Arial Narrow" w:cs="Times New Roman"/>
          <w:b/>
          <w:bCs/>
          <w:color w:val="000000" w:themeColor="text1"/>
        </w:rPr>
      </w:pPr>
      <w:r w:rsidRPr="00F3388A">
        <w:rPr>
          <w:rFonts w:ascii="Arial Narrow" w:hAnsi="Arial Narrow" w:cs="Times New Roman"/>
          <w:b/>
          <w:bCs/>
          <w:color w:val="000000" w:themeColor="text1"/>
        </w:rPr>
        <w:t>3.6 WARRANTY</w:t>
      </w:r>
    </w:p>
    <w:p w14:paraId="755E395A" w14:textId="77777777" w:rsidR="00F3388A" w:rsidRPr="00F3388A" w:rsidRDefault="00F3388A" w:rsidP="00F3388A">
      <w:pPr>
        <w:pStyle w:val="BodyText"/>
        <w:rPr>
          <w:rFonts w:ascii="Arial Narrow" w:hAnsi="Arial Narrow" w:cs="Times New Roman"/>
          <w:b/>
          <w:bCs/>
        </w:rPr>
      </w:pPr>
      <w:r w:rsidRPr="00F3388A">
        <w:rPr>
          <w:rFonts w:ascii="Arial Narrow" w:hAnsi="Arial Narrow" w:cs="Times New Roman"/>
          <w:b/>
          <w:bCs/>
        </w:rPr>
        <w:t xml:space="preserve">3.6.1 </w:t>
      </w:r>
      <w:r w:rsidRPr="00F3388A">
        <w:rPr>
          <w:rFonts w:ascii="Arial Narrow" w:hAnsi="Arial Narrow" w:cs="Times New Roman"/>
          <w:b/>
          <w:bCs/>
          <w:color w:val="000000" w:themeColor="text1"/>
        </w:rPr>
        <w:t>Minimum Requirements</w:t>
      </w:r>
    </w:p>
    <w:p w14:paraId="3ACB168D"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color w:val="000000" w:themeColor="text1"/>
        </w:rPr>
        <w:t>A. Warranty requirements are outlined in [Division 01] [PWS SOW] [___].</w:t>
      </w:r>
    </w:p>
    <w:p w14:paraId="1C2CE595"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color w:val="000000" w:themeColor="text1"/>
        </w:rPr>
        <w:t xml:space="preserve">B.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01704E1D"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color w:val="000000" w:themeColor="text1"/>
        </w:rPr>
        <w:t>C.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4C715EDD" w14:textId="77777777" w:rsidR="00F3388A" w:rsidRPr="00F3388A" w:rsidRDefault="00F3388A" w:rsidP="00F3388A">
      <w:pPr>
        <w:pStyle w:val="BodyText"/>
        <w:ind w:left="900" w:hanging="180"/>
        <w:rPr>
          <w:rFonts w:ascii="Arial Narrow" w:hAnsi="Arial Narrow" w:cs="Times New Roman"/>
          <w:color w:val="000000" w:themeColor="text1"/>
        </w:rPr>
      </w:pPr>
    </w:p>
    <w:p w14:paraId="34512432" w14:textId="77777777" w:rsidR="00F3388A" w:rsidRPr="00F3388A" w:rsidRDefault="00F3388A" w:rsidP="00F3388A">
      <w:pPr>
        <w:pStyle w:val="BodyText"/>
        <w:rPr>
          <w:rFonts w:ascii="Arial Narrow" w:hAnsi="Arial Narrow" w:cs="Times New Roman"/>
          <w:b/>
          <w:bCs/>
          <w:color w:val="000000" w:themeColor="text1"/>
        </w:rPr>
      </w:pPr>
      <w:r w:rsidRPr="00F3388A">
        <w:rPr>
          <w:rFonts w:ascii="Arial Narrow" w:hAnsi="Arial Narrow" w:cs="Times New Roman"/>
          <w:b/>
          <w:bCs/>
          <w:color w:val="000000" w:themeColor="text1"/>
        </w:rPr>
        <w:lastRenderedPageBreak/>
        <w:t>3.7 OPERATIONS AND MAINTENANCE (O &amp; M)</w:t>
      </w:r>
    </w:p>
    <w:p w14:paraId="4CA2215B" w14:textId="77777777" w:rsidR="00F3388A" w:rsidRPr="00F3388A" w:rsidRDefault="00F3388A" w:rsidP="00F3388A">
      <w:pPr>
        <w:pStyle w:val="BodyText"/>
        <w:rPr>
          <w:rFonts w:ascii="Arial Narrow" w:hAnsi="Arial Narrow" w:cs="Times New Roman"/>
          <w:b/>
          <w:bCs/>
          <w:color w:val="000000" w:themeColor="text1"/>
        </w:rPr>
      </w:pPr>
      <w:r w:rsidRPr="00F3388A">
        <w:rPr>
          <w:rFonts w:ascii="Arial Narrow" w:hAnsi="Arial Narrow" w:cs="Times New Roman"/>
          <w:b/>
          <w:bCs/>
          <w:color w:val="000000" w:themeColor="text1"/>
        </w:rPr>
        <w:t>3.7.1 Provide the following to the final owner</w:t>
      </w:r>
    </w:p>
    <w:p w14:paraId="02E67BED"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color w:val="000000" w:themeColor="text1"/>
        </w:rPr>
        <w:t>A. Provide O &amp; M data for all FFE-LVS as outlined in [Division 01] [PWS SOW] [___].</w:t>
      </w:r>
    </w:p>
    <w:p w14:paraId="5F2CDABC"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color w:val="000000" w:themeColor="text1"/>
        </w:rPr>
        <w:t>B. Upon completion of equipment installation, furnish [two (2)] copies of operators/service/maintenance manuals for each type of equipment which will require service or maintenance</w:t>
      </w:r>
    </w:p>
    <w:p w14:paraId="56D03B82"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color w:val="000000" w:themeColor="text1"/>
        </w:rPr>
        <w:t>C.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0D87D993" w14:textId="77777777" w:rsidR="00F3388A" w:rsidRPr="00F3388A" w:rsidRDefault="00F3388A" w:rsidP="00F3388A">
      <w:pPr>
        <w:pStyle w:val="BodyText"/>
        <w:ind w:left="900" w:hanging="180"/>
        <w:rPr>
          <w:rFonts w:ascii="Arial Narrow" w:hAnsi="Arial Narrow" w:cs="Times New Roman"/>
          <w:color w:val="000000" w:themeColor="text1"/>
        </w:rPr>
      </w:pPr>
      <w:bookmarkStart w:id="15" w:name="_Hlk47451419"/>
      <w:r w:rsidRPr="00F3388A">
        <w:rPr>
          <w:rFonts w:ascii="Arial Narrow" w:hAnsi="Arial Narrow" w:cs="Times New Roman"/>
          <w:color w:val="000000" w:themeColor="text1"/>
        </w:rPr>
        <w:t>D. Accessory Catalogs: Upon completion of the Project, furnish two copies of the manufacturer's catalogs containing optional accessory items available for all equipment relative to the procured equipment/system delivered herein.</w:t>
      </w:r>
    </w:p>
    <w:bookmarkEnd w:id="15"/>
    <w:p w14:paraId="2FB28CBB"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color w:val="000000" w:themeColor="text1"/>
        </w:rPr>
        <w:t>E. Provide instruction video for cleaning and maintenance, when available.</w:t>
      </w:r>
    </w:p>
    <w:p w14:paraId="6FCDC1D7"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color w:val="000000" w:themeColor="text1"/>
        </w:rPr>
        <w:t>F. Provide cleaning requirements for all items to prevent void of warranty.</w:t>
      </w:r>
    </w:p>
    <w:p w14:paraId="43924220"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color w:val="000000" w:themeColor="text1"/>
        </w:rPr>
        <w:t>G. [Provide contact information for Repair Technician or Emergency Repair Company]</w:t>
      </w:r>
    </w:p>
    <w:p w14:paraId="5CFFAA8D"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color w:val="000000" w:themeColor="text1"/>
        </w:rPr>
        <w:t>H. Provide contact information to [Logistics, Pharmacy, Laboratory, and Biomedical Equipment Services.]</w:t>
      </w:r>
    </w:p>
    <w:p w14:paraId="573ED6C3"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color w:val="000000" w:themeColor="text1"/>
        </w:rPr>
        <w:t xml:space="preserve">I.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F3388A">
        <w:rPr>
          <w:rFonts w:ascii="Arial Narrow" w:hAnsi="Arial Narrow" w:cs="Times New Roman"/>
          <w:color w:val="000000" w:themeColor="text1"/>
        </w:rPr>
        <w:t>in order to</w:t>
      </w:r>
      <w:proofErr w:type="gramEnd"/>
      <w:r w:rsidRPr="00F3388A">
        <w:rPr>
          <w:rFonts w:ascii="Arial Narrow" w:hAnsi="Arial Narrow" w:cs="Times New Roman"/>
          <w:color w:val="000000" w:themeColor="text1"/>
        </w:rPr>
        <w:t xml:space="preserve"> provide a refresher course for each group of trainees.]  Provide DVD copy of the training with the O &amp; M data.</w:t>
      </w:r>
    </w:p>
    <w:p w14:paraId="20C1D421" w14:textId="77777777" w:rsidR="00F3388A" w:rsidRPr="00F3388A" w:rsidRDefault="00F3388A" w:rsidP="00F3388A">
      <w:pPr>
        <w:pStyle w:val="BodyText"/>
        <w:ind w:left="900" w:hanging="180"/>
        <w:rPr>
          <w:rFonts w:ascii="Arial Narrow" w:hAnsi="Arial Narrow" w:cs="Times New Roman"/>
          <w:color w:val="000000" w:themeColor="text1"/>
        </w:rPr>
      </w:pPr>
    </w:p>
    <w:p w14:paraId="46F3AEEF" w14:textId="77777777" w:rsidR="00F3388A" w:rsidRPr="00F3388A" w:rsidRDefault="00F3388A" w:rsidP="00F3388A">
      <w:pPr>
        <w:pStyle w:val="BodyText"/>
        <w:ind w:left="900" w:hanging="180"/>
        <w:rPr>
          <w:rFonts w:ascii="Arial Narrow" w:hAnsi="Arial Narrow" w:cs="Times New Roman"/>
          <w:color w:val="000000" w:themeColor="text1"/>
        </w:rPr>
      </w:pPr>
      <w:r w:rsidRPr="00F3388A">
        <w:rPr>
          <w:rFonts w:ascii="Arial Narrow" w:hAnsi="Arial Narrow" w:cs="Times New Roman"/>
          <w:color w:val="000000" w:themeColor="text1"/>
        </w:rPr>
        <w:t>--End of Section--</w:t>
      </w:r>
    </w:p>
    <w:p w14:paraId="3AAFCB5B" w14:textId="77777777" w:rsidR="00D50A7E" w:rsidRPr="00F71189" w:rsidRDefault="00D50A7E" w:rsidP="00D50A7E">
      <w:pPr>
        <w:pStyle w:val="NoSpacing"/>
      </w:pPr>
    </w:p>
    <w:p w14:paraId="5211CD2B" w14:textId="77777777" w:rsidR="00D50A7E" w:rsidRPr="002B68EE" w:rsidRDefault="00D50A7E" w:rsidP="007E6E5D">
      <w:pPr>
        <w:widowControl w:val="0"/>
        <w:tabs>
          <w:tab w:val="left" w:pos="1060"/>
        </w:tabs>
      </w:pPr>
    </w:p>
    <w:sectPr w:rsidR="00D50A7E" w:rsidRPr="002B68EE" w:rsidSect="00981B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64C6F" w14:textId="77777777" w:rsidR="00E92F78" w:rsidRDefault="00E92F78" w:rsidP="0056784A">
      <w:r>
        <w:separator/>
      </w:r>
    </w:p>
  </w:endnote>
  <w:endnote w:type="continuationSeparator" w:id="0">
    <w:p w14:paraId="1F34C656" w14:textId="77777777" w:rsidR="00E92F78" w:rsidRDefault="00E92F78" w:rsidP="0056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B8C9" w14:textId="77777777" w:rsidR="00E92F78" w:rsidRDefault="00E92F78" w:rsidP="0056784A">
      <w:r>
        <w:separator/>
      </w:r>
    </w:p>
  </w:footnote>
  <w:footnote w:type="continuationSeparator" w:id="0">
    <w:p w14:paraId="569AEEBF" w14:textId="77777777" w:rsidR="00E92F78" w:rsidRDefault="00E92F78" w:rsidP="00567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83E6037"/>
    <w:multiLevelType w:val="hybridMultilevel"/>
    <w:tmpl w:val="EC4EFBAC"/>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 w15:restartNumberingAfterBreak="0">
    <w:nsid w:val="0B295D4D"/>
    <w:multiLevelType w:val="hybridMultilevel"/>
    <w:tmpl w:val="FF363E0A"/>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3" w15:restartNumberingAfterBreak="0">
    <w:nsid w:val="0C315856"/>
    <w:multiLevelType w:val="hybridMultilevel"/>
    <w:tmpl w:val="64020FF2"/>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15A91EBC"/>
    <w:multiLevelType w:val="hybridMultilevel"/>
    <w:tmpl w:val="A150FB3A"/>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 w15:restartNumberingAfterBreak="0">
    <w:nsid w:val="16D63B5D"/>
    <w:multiLevelType w:val="multilevel"/>
    <w:tmpl w:val="8968F5BC"/>
    <w:lvl w:ilvl="0">
      <w:start w:val="1"/>
      <w:numFmt w:val="decimal"/>
      <w:pStyle w:val="PRT"/>
      <w:suff w:val="nothing"/>
      <w:lvlText w:val="PART %1 - "/>
      <w:lvlJc w:val="left"/>
      <w:pPr>
        <w:ind w:left="162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lvlText w:val="%6."/>
      <w:lvlJc w:val="left"/>
      <w:pPr>
        <w:tabs>
          <w:tab w:val="num" w:pos="936"/>
        </w:tabs>
        <w:ind w:left="936" w:hanging="216"/>
      </w:pPr>
      <w:rPr>
        <w:rFonts w:ascii="Arial Narrow" w:hAnsi="Arial Narrow" w:hint="default"/>
        <w:b/>
        <w:i w:val="0"/>
        <w:sz w:val="20"/>
      </w:rPr>
    </w:lvl>
    <w:lvl w:ilvl="6">
      <w:start w:val="1"/>
      <w:numFmt w:val="decimal"/>
      <w:pStyle w:val="PR3"/>
      <w:lvlText w:val="%7."/>
      <w:lvlJc w:val="left"/>
      <w:pPr>
        <w:tabs>
          <w:tab w:val="num" w:pos="1152"/>
        </w:tabs>
        <w:ind w:left="1152" w:hanging="216"/>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6" w15:restartNumberingAfterBreak="0">
    <w:nsid w:val="1E4C09A0"/>
    <w:multiLevelType w:val="hybridMultilevel"/>
    <w:tmpl w:val="D05CE6E6"/>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7" w15:restartNumberingAfterBreak="0">
    <w:nsid w:val="1ED21A3C"/>
    <w:multiLevelType w:val="multilevel"/>
    <w:tmpl w:val="2F94A30C"/>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suff w:val="space"/>
      <w:lvlText w:val="%1.%4"/>
      <w:lvlJc w:val="left"/>
      <w:pPr>
        <w:ind w:left="0" w:firstLine="0"/>
      </w:pPr>
      <w:rPr>
        <w:rFonts w:ascii="Arial Narrow" w:hAnsi="Arial Narrow" w:hint="default"/>
        <w:b/>
        <w:i w:val="0"/>
        <w:sz w:val="20"/>
      </w:rPr>
    </w:lvl>
    <w:lvl w:ilvl="4">
      <w:start w:val="1"/>
      <w:numFmt w:val="decimal"/>
      <w:suff w:val="space"/>
      <w:lvlText w:val="%1.%4.%5"/>
      <w:lvlJc w:val="left"/>
      <w:pPr>
        <w:ind w:left="0" w:firstLine="0"/>
      </w:pPr>
      <w:rPr>
        <w:rFonts w:ascii="Arial Narrow" w:hAnsi="Arial Narrow" w:hint="default"/>
        <w:b/>
        <w:i w:val="0"/>
        <w:color w:val="auto"/>
        <w:sz w:val="20"/>
      </w:rPr>
    </w:lvl>
    <w:lvl w:ilvl="5">
      <w:start w:val="1"/>
      <w:numFmt w:val="upperLetter"/>
      <w:lvlText w:val="%6."/>
      <w:lvlJc w:val="left"/>
      <w:pPr>
        <w:tabs>
          <w:tab w:val="num" w:pos="846"/>
        </w:tabs>
        <w:ind w:left="846" w:hanging="216"/>
      </w:pPr>
      <w:rPr>
        <w:rFonts w:ascii="Arial Narrow" w:hAnsi="Arial Narrow" w:hint="default"/>
        <w:b/>
        <w:i w:val="0"/>
        <w:color w:val="auto"/>
        <w:sz w:val="20"/>
      </w:rPr>
    </w:lvl>
    <w:lvl w:ilvl="6">
      <w:start w:val="1"/>
      <w:numFmt w:val="upperLetter"/>
      <w:lvlText w:val="%7."/>
      <w:lvlJc w:val="left"/>
      <w:pPr>
        <w:tabs>
          <w:tab w:val="num" w:pos="1152"/>
        </w:tabs>
        <w:ind w:left="1152" w:hanging="216"/>
      </w:pPr>
      <w:rPr>
        <w:rFonts w:hint="default"/>
        <w:b/>
        <w:i w:val="0"/>
        <w:sz w:val="20"/>
      </w:rPr>
    </w:lvl>
    <w:lvl w:ilvl="7">
      <w:start w:val="1"/>
      <w:numFmt w:val="lowerLetter"/>
      <w:lvlText w:val="%8)"/>
      <w:lvlJc w:val="left"/>
      <w:pPr>
        <w:tabs>
          <w:tab w:val="num" w:pos="1440"/>
        </w:tabs>
        <w:ind w:left="1440" w:hanging="360"/>
      </w:pPr>
      <w:rPr>
        <w:rFonts w:ascii="Arial Narrow" w:hAnsi="Arial Narrow" w:hint="default"/>
        <w:b w:val="0"/>
        <w:i w:val="0"/>
        <w:sz w:val="20"/>
      </w:rPr>
    </w:lvl>
    <w:lvl w:ilvl="8">
      <w:start w:val="1"/>
      <w:numFmt w:val="decimal"/>
      <w:lvlText w:val="%9)"/>
      <w:lvlJc w:val="left"/>
      <w:pPr>
        <w:tabs>
          <w:tab w:val="num" w:pos="1800"/>
        </w:tabs>
        <w:ind w:left="1800" w:hanging="360"/>
      </w:pPr>
      <w:rPr>
        <w:rFonts w:ascii="Arial Narrow" w:hAnsi="Arial Narrow" w:hint="default"/>
        <w:b w:val="0"/>
        <w:i w:val="0"/>
        <w:sz w:val="20"/>
      </w:rPr>
    </w:lvl>
  </w:abstractNum>
  <w:abstractNum w:abstractNumId="8" w15:restartNumberingAfterBreak="0">
    <w:nsid w:val="208D0476"/>
    <w:multiLevelType w:val="hybridMultilevel"/>
    <w:tmpl w:val="91DE5DA2"/>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234A0516"/>
    <w:multiLevelType w:val="hybridMultilevel"/>
    <w:tmpl w:val="B972C0E6"/>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0" w15:restartNumberingAfterBreak="0">
    <w:nsid w:val="308F230F"/>
    <w:multiLevelType w:val="hybridMultilevel"/>
    <w:tmpl w:val="FF363E0A"/>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1"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2" w15:restartNumberingAfterBreak="0">
    <w:nsid w:val="33BC6C56"/>
    <w:multiLevelType w:val="hybridMultilevel"/>
    <w:tmpl w:val="F7CA8896"/>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15:restartNumberingAfterBreak="0">
    <w:nsid w:val="3901146E"/>
    <w:multiLevelType w:val="hybridMultilevel"/>
    <w:tmpl w:val="CDCE167A"/>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4" w15:restartNumberingAfterBreak="0">
    <w:nsid w:val="39E42117"/>
    <w:multiLevelType w:val="hybridMultilevel"/>
    <w:tmpl w:val="297E29DC"/>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5" w15:restartNumberingAfterBreak="0">
    <w:nsid w:val="3C6E7F0D"/>
    <w:multiLevelType w:val="hybridMultilevel"/>
    <w:tmpl w:val="F7541B38"/>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6" w15:restartNumberingAfterBreak="0">
    <w:nsid w:val="4BFC3942"/>
    <w:multiLevelType w:val="hybridMultilevel"/>
    <w:tmpl w:val="9B56D13C"/>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7" w15:restartNumberingAfterBreak="0">
    <w:nsid w:val="4CD54B5E"/>
    <w:multiLevelType w:val="hybridMultilevel"/>
    <w:tmpl w:val="9B56D13C"/>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8" w15:restartNumberingAfterBreak="0">
    <w:nsid w:val="52CA4E64"/>
    <w:multiLevelType w:val="hybridMultilevel"/>
    <w:tmpl w:val="FA729AFA"/>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9" w15:restartNumberingAfterBreak="0">
    <w:nsid w:val="56DF7195"/>
    <w:multiLevelType w:val="hybridMultilevel"/>
    <w:tmpl w:val="FD22C24A"/>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0" w15:restartNumberingAfterBreak="0">
    <w:nsid w:val="61A83D97"/>
    <w:multiLevelType w:val="hybridMultilevel"/>
    <w:tmpl w:val="2D125EEC"/>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1" w15:restartNumberingAfterBreak="0">
    <w:nsid w:val="64CE793D"/>
    <w:multiLevelType w:val="hybridMultilevel"/>
    <w:tmpl w:val="B9FA3C9C"/>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2" w15:restartNumberingAfterBreak="0">
    <w:nsid w:val="65FA6789"/>
    <w:multiLevelType w:val="hybridMultilevel"/>
    <w:tmpl w:val="85848200"/>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3" w15:restartNumberingAfterBreak="0">
    <w:nsid w:val="69053258"/>
    <w:multiLevelType w:val="hybridMultilevel"/>
    <w:tmpl w:val="0F50D342"/>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4" w15:restartNumberingAfterBreak="0">
    <w:nsid w:val="722A13D6"/>
    <w:multiLevelType w:val="hybridMultilevel"/>
    <w:tmpl w:val="FD22C24A"/>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5" w15:restartNumberingAfterBreak="0">
    <w:nsid w:val="75754CD2"/>
    <w:multiLevelType w:val="hybridMultilevel"/>
    <w:tmpl w:val="CB8C57DC"/>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6" w15:restartNumberingAfterBreak="0">
    <w:nsid w:val="75B32046"/>
    <w:multiLevelType w:val="hybridMultilevel"/>
    <w:tmpl w:val="A5C4F89E"/>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7" w15:restartNumberingAfterBreak="0">
    <w:nsid w:val="79CF5BDE"/>
    <w:multiLevelType w:val="hybridMultilevel"/>
    <w:tmpl w:val="571AE330"/>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8" w15:restartNumberingAfterBreak="0">
    <w:nsid w:val="7AB41D12"/>
    <w:multiLevelType w:val="hybridMultilevel"/>
    <w:tmpl w:val="39643016"/>
    <w:lvl w:ilvl="0" w:tplc="04090019">
      <w:start w:val="1"/>
      <w:numFmt w:val="lowerLetter"/>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29" w15:restartNumberingAfterBreak="0">
    <w:nsid w:val="7B135BF9"/>
    <w:multiLevelType w:val="hybridMultilevel"/>
    <w:tmpl w:val="3D5442E8"/>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abstractNumId w:val="5"/>
  </w:num>
  <w:num w:numId="2">
    <w:abstractNumId w:val="7"/>
  </w:num>
  <w:num w:numId="3">
    <w:abstractNumId w:val="20"/>
  </w:num>
  <w:num w:numId="4">
    <w:abstractNumId w:val="6"/>
  </w:num>
  <w:num w:numId="5">
    <w:abstractNumId w:val="28"/>
  </w:num>
  <w:num w:numId="6">
    <w:abstractNumId w:val="8"/>
  </w:num>
  <w:num w:numId="7">
    <w:abstractNumId w:val="22"/>
  </w:num>
  <w:num w:numId="8">
    <w:abstractNumId w:val="25"/>
  </w:num>
  <w:num w:numId="9">
    <w:abstractNumId w:val="12"/>
  </w:num>
  <w:num w:numId="10">
    <w:abstractNumId w:val="2"/>
  </w:num>
  <w:num w:numId="11">
    <w:abstractNumId w:val="21"/>
  </w:num>
  <w:num w:numId="12">
    <w:abstractNumId w:val="15"/>
  </w:num>
  <w:num w:numId="13">
    <w:abstractNumId w:val="1"/>
  </w:num>
  <w:num w:numId="14">
    <w:abstractNumId w:val="10"/>
  </w:num>
  <w:num w:numId="15">
    <w:abstractNumId w:val="27"/>
  </w:num>
  <w:num w:numId="16">
    <w:abstractNumId w:val="24"/>
  </w:num>
  <w:num w:numId="17">
    <w:abstractNumId w:val="19"/>
  </w:num>
  <w:num w:numId="18">
    <w:abstractNumId w:val="23"/>
  </w:num>
  <w:num w:numId="19">
    <w:abstractNumId w:val="4"/>
  </w:num>
  <w:num w:numId="20">
    <w:abstractNumId w:val="29"/>
  </w:num>
  <w:num w:numId="21">
    <w:abstractNumId w:val="18"/>
  </w:num>
  <w:num w:numId="22">
    <w:abstractNumId w:val="3"/>
  </w:num>
  <w:num w:numId="23">
    <w:abstractNumId w:val="9"/>
  </w:num>
  <w:num w:numId="24">
    <w:abstractNumId w:val="14"/>
  </w:num>
  <w:num w:numId="25">
    <w:abstractNumId w:val="13"/>
  </w:num>
  <w:num w:numId="26">
    <w:abstractNumId w:val="26"/>
  </w:num>
  <w:num w:numId="27">
    <w:abstractNumId w:val="17"/>
  </w:num>
  <w:num w:numId="28">
    <w:abstractNumId w:val="16"/>
  </w:num>
  <w:num w:numId="2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84A"/>
    <w:rsid w:val="0000169C"/>
    <w:rsid w:val="00050EA4"/>
    <w:rsid w:val="000525BD"/>
    <w:rsid w:val="00053485"/>
    <w:rsid w:val="000554DF"/>
    <w:rsid w:val="00057E2A"/>
    <w:rsid w:val="00064F22"/>
    <w:rsid w:val="000663E2"/>
    <w:rsid w:val="00077873"/>
    <w:rsid w:val="00083FFE"/>
    <w:rsid w:val="00094DE1"/>
    <w:rsid w:val="000A3DE1"/>
    <w:rsid w:val="000A7910"/>
    <w:rsid w:val="000C1432"/>
    <w:rsid w:val="000D5007"/>
    <w:rsid w:val="000E4442"/>
    <w:rsid w:val="000F4A30"/>
    <w:rsid w:val="00110166"/>
    <w:rsid w:val="00117BE5"/>
    <w:rsid w:val="00137137"/>
    <w:rsid w:val="0014275C"/>
    <w:rsid w:val="00147797"/>
    <w:rsid w:val="0015712B"/>
    <w:rsid w:val="001653B6"/>
    <w:rsid w:val="001671C4"/>
    <w:rsid w:val="00171AF7"/>
    <w:rsid w:val="001B161F"/>
    <w:rsid w:val="001B3144"/>
    <w:rsid w:val="001B3EC2"/>
    <w:rsid w:val="001B3F1B"/>
    <w:rsid w:val="001C2841"/>
    <w:rsid w:val="001C5C60"/>
    <w:rsid w:val="001D1256"/>
    <w:rsid w:val="001D16A6"/>
    <w:rsid w:val="001D2259"/>
    <w:rsid w:val="001D744E"/>
    <w:rsid w:val="001E4A8B"/>
    <w:rsid w:val="001E6888"/>
    <w:rsid w:val="001F16FE"/>
    <w:rsid w:val="001F2F8B"/>
    <w:rsid w:val="002040A9"/>
    <w:rsid w:val="00207B72"/>
    <w:rsid w:val="00210504"/>
    <w:rsid w:val="0022495F"/>
    <w:rsid w:val="00272EB7"/>
    <w:rsid w:val="00295611"/>
    <w:rsid w:val="002B3AF9"/>
    <w:rsid w:val="002B68EE"/>
    <w:rsid w:val="002C4071"/>
    <w:rsid w:val="002C64E2"/>
    <w:rsid w:val="002C7E9B"/>
    <w:rsid w:val="002E5562"/>
    <w:rsid w:val="003035B5"/>
    <w:rsid w:val="00315F74"/>
    <w:rsid w:val="00320039"/>
    <w:rsid w:val="00320066"/>
    <w:rsid w:val="0032605D"/>
    <w:rsid w:val="00330706"/>
    <w:rsid w:val="003411B9"/>
    <w:rsid w:val="003502D2"/>
    <w:rsid w:val="003507F3"/>
    <w:rsid w:val="0035341B"/>
    <w:rsid w:val="003753C2"/>
    <w:rsid w:val="0037598B"/>
    <w:rsid w:val="00394D71"/>
    <w:rsid w:val="003973D7"/>
    <w:rsid w:val="003A2501"/>
    <w:rsid w:val="003A7C09"/>
    <w:rsid w:val="003B2EEA"/>
    <w:rsid w:val="003C7D29"/>
    <w:rsid w:val="003D68D4"/>
    <w:rsid w:val="003E1F90"/>
    <w:rsid w:val="003E20A2"/>
    <w:rsid w:val="003F0C6B"/>
    <w:rsid w:val="003F3CCB"/>
    <w:rsid w:val="00402005"/>
    <w:rsid w:val="00404CBF"/>
    <w:rsid w:val="004118BA"/>
    <w:rsid w:val="00411D43"/>
    <w:rsid w:val="00422770"/>
    <w:rsid w:val="00426180"/>
    <w:rsid w:val="00427AB9"/>
    <w:rsid w:val="00431881"/>
    <w:rsid w:val="00433A05"/>
    <w:rsid w:val="00436604"/>
    <w:rsid w:val="0044253D"/>
    <w:rsid w:val="004431B7"/>
    <w:rsid w:val="004478A7"/>
    <w:rsid w:val="004548B6"/>
    <w:rsid w:val="004667A3"/>
    <w:rsid w:val="004722AB"/>
    <w:rsid w:val="00474A33"/>
    <w:rsid w:val="00480284"/>
    <w:rsid w:val="00481FCD"/>
    <w:rsid w:val="0048200D"/>
    <w:rsid w:val="0048208A"/>
    <w:rsid w:val="004847CB"/>
    <w:rsid w:val="00494DC7"/>
    <w:rsid w:val="00497CB4"/>
    <w:rsid w:val="004A40AD"/>
    <w:rsid w:val="004B5E5C"/>
    <w:rsid w:val="004C36BB"/>
    <w:rsid w:val="004C42C9"/>
    <w:rsid w:val="004C5B99"/>
    <w:rsid w:val="004C7506"/>
    <w:rsid w:val="004D1D30"/>
    <w:rsid w:val="004D3A8E"/>
    <w:rsid w:val="004E1C92"/>
    <w:rsid w:val="004E3271"/>
    <w:rsid w:val="004F2B7C"/>
    <w:rsid w:val="004F41B6"/>
    <w:rsid w:val="00504ADA"/>
    <w:rsid w:val="00506FA4"/>
    <w:rsid w:val="00521D8A"/>
    <w:rsid w:val="0052561E"/>
    <w:rsid w:val="005417F0"/>
    <w:rsid w:val="00551834"/>
    <w:rsid w:val="00556CE9"/>
    <w:rsid w:val="0056784A"/>
    <w:rsid w:val="00570A5F"/>
    <w:rsid w:val="00584B38"/>
    <w:rsid w:val="00587054"/>
    <w:rsid w:val="00594742"/>
    <w:rsid w:val="005A3C3A"/>
    <w:rsid w:val="005A61D6"/>
    <w:rsid w:val="005B30FF"/>
    <w:rsid w:val="005B7A77"/>
    <w:rsid w:val="005C32C9"/>
    <w:rsid w:val="005D04C9"/>
    <w:rsid w:val="005E0892"/>
    <w:rsid w:val="005E4683"/>
    <w:rsid w:val="006007E6"/>
    <w:rsid w:val="00616965"/>
    <w:rsid w:val="00617A04"/>
    <w:rsid w:val="0062031B"/>
    <w:rsid w:val="006213FD"/>
    <w:rsid w:val="00623CD0"/>
    <w:rsid w:val="006333B8"/>
    <w:rsid w:val="00634138"/>
    <w:rsid w:val="00636EC0"/>
    <w:rsid w:val="006601D0"/>
    <w:rsid w:val="006649F5"/>
    <w:rsid w:val="00667F93"/>
    <w:rsid w:val="00682F60"/>
    <w:rsid w:val="0068769D"/>
    <w:rsid w:val="006962A1"/>
    <w:rsid w:val="006B5631"/>
    <w:rsid w:val="006B58C2"/>
    <w:rsid w:val="006D0410"/>
    <w:rsid w:val="006D1448"/>
    <w:rsid w:val="006D5FD0"/>
    <w:rsid w:val="006F3284"/>
    <w:rsid w:val="0071141C"/>
    <w:rsid w:val="007158F8"/>
    <w:rsid w:val="007220DE"/>
    <w:rsid w:val="0072470D"/>
    <w:rsid w:val="00741182"/>
    <w:rsid w:val="0075393E"/>
    <w:rsid w:val="00756981"/>
    <w:rsid w:val="007630CF"/>
    <w:rsid w:val="0076423A"/>
    <w:rsid w:val="00772CC1"/>
    <w:rsid w:val="00773216"/>
    <w:rsid w:val="00776F14"/>
    <w:rsid w:val="00777C75"/>
    <w:rsid w:val="0079039A"/>
    <w:rsid w:val="007A4D59"/>
    <w:rsid w:val="007C2DDB"/>
    <w:rsid w:val="007C5F86"/>
    <w:rsid w:val="007C6A67"/>
    <w:rsid w:val="007D26A3"/>
    <w:rsid w:val="007D5D00"/>
    <w:rsid w:val="007E6465"/>
    <w:rsid w:val="007E6E5D"/>
    <w:rsid w:val="007E78A9"/>
    <w:rsid w:val="007F4CFA"/>
    <w:rsid w:val="007F6428"/>
    <w:rsid w:val="0080530D"/>
    <w:rsid w:val="008053A1"/>
    <w:rsid w:val="0081743B"/>
    <w:rsid w:val="00823020"/>
    <w:rsid w:val="00827C6D"/>
    <w:rsid w:val="00827CB0"/>
    <w:rsid w:val="0083563E"/>
    <w:rsid w:val="008359DB"/>
    <w:rsid w:val="00840972"/>
    <w:rsid w:val="00841231"/>
    <w:rsid w:val="00846A39"/>
    <w:rsid w:val="008717AA"/>
    <w:rsid w:val="00881544"/>
    <w:rsid w:val="008C5E3F"/>
    <w:rsid w:val="008C7A10"/>
    <w:rsid w:val="008D5C4F"/>
    <w:rsid w:val="008E54D7"/>
    <w:rsid w:val="00910421"/>
    <w:rsid w:val="009175DF"/>
    <w:rsid w:val="00930854"/>
    <w:rsid w:val="00935D74"/>
    <w:rsid w:val="00946E7E"/>
    <w:rsid w:val="00960C0F"/>
    <w:rsid w:val="00964C64"/>
    <w:rsid w:val="00981B9D"/>
    <w:rsid w:val="00984AE7"/>
    <w:rsid w:val="00985538"/>
    <w:rsid w:val="00997B99"/>
    <w:rsid w:val="009B334A"/>
    <w:rsid w:val="009B52F5"/>
    <w:rsid w:val="009B544D"/>
    <w:rsid w:val="009C0688"/>
    <w:rsid w:val="009C3A41"/>
    <w:rsid w:val="009D0DE2"/>
    <w:rsid w:val="009E6215"/>
    <w:rsid w:val="009F1CC0"/>
    <w:rsid w:val="00A01491"/>
    <w:rsid w:val="00A028FC"/>
    <w:rsid w:val="00A075EF"/>
    <w:rsid w:val="00A10B4F"/>
    <w:rsid w:val="00A2718A"/>
    <w:rsid w:val="00A30B39"/>
    <w:rsid w:val="00A3154C"/>
    <w:rsid w:val="00A354F1"/>
    <w:rsid w:val="00A370DF"/>
    <w:rsid w:val="00A46960"/>
    <w:rsid w:val="00A46F72"/>
    <w:rsid w:val="00A47892"/>
    <w:rsid w:val="00A55B7B"/>
    <w:rsid w:val="00A65145"/>
    <w:rsid w:val="00A7651F"/>
    <w:rsid w:val="00A82374"/>
    <w:rsid w:val="00A87D76"/>
    <w:rsid w:val="00A9035D"/>
    <w:rsid w:val="00A937B0"/>
    <w:rsid w:val="00A966E9"/>
    <w:rsid w:val="00AB215A"/>
    <w:rsid w:val="00AB3FEE"/>
    <w:rsid w:val="00AC4BF7"/>
    <w:rsid w:val="00AC5951"/>
    <w:rsid w:val="00AE69AC"/>
    <w:rsid w:val="00AF0080"/>
    <w:rsid w:val="00AF2713"/>
    <w:rsid w:val="00AF275C"/>
    <w:rsid w:val="00AF2E28"/>
    <w:rsid w:val="00AF6D72"/>
    <w:rsid w:val="00B07474"/>
    <w:rsid w:val="00B14D48"/>
    <w:rsid w:val="00B15FFC"/>
    <w:rsid w:val="00B3272C"/>
    <w:rsid w:val="00B32CBF"/>
    <w:rsid w:val="00B55C44"/>
    <w:rsid w:val="00B638EE"/>
    <w:rsid w:val="00B75E38"/>
    <w:rsid w:val="00B8232D"/>
    <w:rsid w:val="00B82C79"/>
    <w:rsid w:val="00B848F3"/>
    <w:rsid w:val="00B86466"/>
    <w:rsid w:val="00B972C5"/>
    <w:rsid w:val="00BA28AB"/>
    <w:rsid w:val="00BB0506"/>
    <w:rsid w:val="00BB153C"/>
    <w:rsid w:val="00BC3FC6"/>
    <w:rsid w:val="00BF05EE"/>
    <w:rsid w:val="00BF3F17"/>
    <w:rsid w:val="00C0642D"/>
    <w:rsid w:val="00C11B29"/>
    <w:rsid w:val="00C362D0"/>
    <w:rsid w:val="00C460EF"/>
    <w:rsid w:val="00C477F1"/>
    <w:rsid w:val="00C7175F"/>
    <w:rsid w:val="00C72577"/>
    <w:rsid w:val="00C778EE"/>
    <w:rsid w:val="00C77DD0"/>
    <w:rsid w:val="00C77F9A"/>
    <w:rsid w:val="00C93787"/>
    <w:rsid w:val="00CA24C1"/>
    <w:rsid w:val="00CA480E"/>
    <w:rsid w:val="00CA6FEE"/>
    <w:rsid w:val="00CB142A"/>
    <w:rsid w:val="00CD08BE"/>
    <w:rsid w:val="00CF25D3"/>
    <w:rsid w:val="00CF6FAC"/>
    <w:rsid w:val="00D13DFC"/>
    <w:rsid w:val="00D175B2"/>
    <w:rsid w:val="00D447ED"/>
    <w:rsid w:val="00D44C78"/>
    <w:rsid w:val="00D50A7E"/>
    <w:rsid w:val="00D71AB6"/>
    <w:rsid w:val="00D731FB"/>
    <w:rsid w:val="00D8304B"/>
    <w:rsid w:val="00D854A5"/>
    <w:rsid w:val="00D902A5"/>
    <w:rsid w:val="00DA03A5"/>
    <w:rsid w:val="00DA3233"/>
    <w:rsid w:val="00DB0051"/>
    <w:rsid w:val="00DB53ED"/>
    <w:rsid w:val="00DB7B26"/>
    <w:rsid w:val="00DC0AF2"/>
    <w:rsid w:val="00DC294D"/>
    <w:rsid w:val="00DC3D38"/>
    <w:rsid w:val="00DD34F4"/>
    <w:rsid w:val="00DD41DB"/>
    <w:rsid w:val="00DE4DAD"/>
    <w:rsid w:val="00DF56FE"/>
    <w:rsid w:val="00E00C78"/>
    <w:rsid w:val="00E207A6"/>
    <w:rsid w:val="00E41C42"/>
    <w:rsid w:val="00E46BD2"/>
    <w:rsid w:val="00E6190B"/>
    <w:rsid w:val="00E64AB8"/>
    <w:rsid w:val="00E74EEE"/>
    <w:rsid w:val="00E74FC0"/>
    <w:rsid w:val="00E84142"/>
    <w:rsid w:val="00E925EA"/>
    <w:rsid w:val="00E92F78"/>
    <w:rsid w:val="00E97095"/>
    <w:rsid w:val="00EA2F67"/>
    <w:rsid w:val="00EB23B6"/>
    <w:rsid w:val="00ED1EB4"/>
    <w:rsid w:val="00ED3257"/>
    <w:rsid w:val="00ED7D4A"/>
    <w:rsid w:val="00EE3939"/>
    <w:rsid w:val="00EE447F"/>
    <w:rsid w:val="00EF3A21"/>
    <w:rsid w:val="00F024BD"/>
    <w:rsid w:val="00F132A8"/>
    <w:rsid w:val="00F2103A"/>
    <w:rsid w:val="00F225B5"/>
    <w:rsid w:val="00F31782"/>
    <w:rsid w:val="00F3388A"/>
    <w:rsid w:val="00F3756F"/>
    <w:rsid w:val="00F53D00"/>
    <w:rsid w:val="00F81C5D"/>
    <w:rsid w:val="00F862E7"/>
    <w:rsid w:val="00F953AE"/>
    <w:rsid w:val="00FB06F0"/>
    <w:rsid w:val="00FB72D8"/>
    <w:rsid w:val="00FB77D9"/>
    <w:rsid w:val="00FC5328"/>
    <w:rsid w:val="00FC5664"/>
    <w:rsid w:val="00FE0ABE"/>
    <w:rsid w:val="00FE2F31"/>
    <w:rsid w:val="00FE4011"/>
    <w:rsid w:val="00FE61E9"/>
    <w:rsid w:val="00FF2A88"/>
    <w:rsid w:val="00FF4399"/>
    <w:rsid w:val="00FF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0F9E12A8-8CAC-4C3A-A798-DE1722B9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E46BD2"/>
    <w:rPr>
      <w:rFonts w:ascii="Courier New" w:eastAsia="Times New Roman" w:hAnsi="Courier New" w:cs="Courier New"/>
      <w:sz w:val="20"/>
      <w:szCs w:val="20"/>
    </w:rPr>
  </w:style>
  <w:style w:type="paragraph" w:styleId="Heading1">
    <w:name w:val="heading 1"/>
    <w:basedOn w:val="Normal"/>
    <w:next w:val="Normal"/>
    <w:link w:val="Heading1Char"/>
    <w:qFormat/>
    <w:rsid w:val="00E46BD2"/>
    <w:pPr>
      <w:keepNext/>
      <w:spacing w:before="240" w:after="60"/>
      <w:outlineLvl w:val="0"/>
    </w:pPr>
    <w:rPr>
      <w:rFonts w:ascii="Calibri Light" w:hAnsi="Calibri Light" w:cs="Times New Roman"/>
      <w:b/>
      <w:bCs/>
      <w:kern w:val="32"/>
      <w:sz w:val="32"/>
      <w:szCs w:val="32"/>
    </w:rPr>
  </w:style>
  <w:style w:type="paragraph" w:styleId="Heading2">
    <w:name w:val="heading 2"/>
    <w:basedOn w:val="Normal"/>
    <w:next w:val="Normal"/>
    <w:link w:val="Heading2Char"/>
    <w:semiHidden/>
    <w:unhideWhenUsed/>
    <w:qFormat/>
    <w:rsid w:val="00E46BD2"/>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semiHidden/>
    <w:unhideWhenUsed/>
    <w:qFormat/>
    <w:rsid w:val="00E46BD2"/>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6BD2"/>
    <w:pPr>
      <w:tabs>
        <w:tab w:val="center" w:pos="4320"/>
        <w:tab w:val="right" w:pos="8640"/>
      </w:tabs>
    </w:pPr>
  </w:style>
  <w:style w:type="character" w:customStyle="1" w:styleId="HeaderChar">
    <w:name w:val="Header Char"/>
    <w:basedOn w:val="DefaultParagraphFont"/>
    <w:link w:val="Header"/>
    <w:rsid w:val="0056784A"/>
    <w:rPr>
      <w:rFonts w:ascii="Courier New" w:eastAsia="Times New Roman" w:hAnsi="Courier New" w:cs="Courier New"/>
      <w:sz w:val="20"/>
      <w:szCs w:val="20"/>
    </w:rPr>
  </w:style>
  <w:style w:type="paragraph" w:styleId="Footer">
    <w:name w:val="footer"/>
    <w:basedOn w:val="Normal"/>
    <w:link w:val="FooterChar"/>
    <w:rsid w:val="00E46BD2"/>
    <w:pPr>
      <w:tabs>
        <w:tab w:val="center" w:pos="4320"/>
        <w:tab w:val="right" w:pos="8640"/>
      </w:tabs>
    </w:pPr>
  </w:style>
  <w:style w:type="character" w:customStyle="1" w:styleId="FooterChar">
    <w:name w:val="Footer Char"/>
    <w:basedOn w:val="DefaultParagraphFont"/>
    <w:link w:val="Footer"/>
    <w:rsid w:val="0056784A"/>
    <w:rPr>
      <w:rFonts w:ascii="Courier New" w:eastAsia="Times New Roman" w:hAnsi="Courier New" w:cs="Courier New"/>
      <w:sz w:val="20"/>
      <w:szCs w:val="20"/>
    </w:rPr>
  </w:style>
  <w:style w:type="paragraph" w:styleId="BodyText">
    <w:name w:val="Body Text"/>
    <w:basedOn w:val="Normal"/>
    <w:link w:val="BodyTextChar"/>
    <w:rsid w:val="00E46BD2"/>
    <w:pPr>
      <w:spacing w:after="120"/>
    </w:pPr>
  </w:style>
  <w:style w:type="character" w:customStyle="1" w:styleId="BodyTextChar">
    <w:name w:val="Body Text Char"/>
    <w:link w:val="BodyText"/>
    <w:rsid w:val="00E46BD2"/>
    <w:rPr>
      <w:rFonts w:ascii="Courier New" w:eastAsia="Times New Roman" w:hAnsi="Courier New" w:cs="Courier New"/>
      <w:sz w:val="20"/>
      <w:szCs w:val="20"/>
    </w:rPr>
  </w:style>
  <w:style w:type="paragraph" w:styleId="ListParagraph">
    <w:name w:val="List Paragraph"/>
    <w:basedOn w:val="Normal"/>
    <w:uiPriority w:val="1"/>
    <w:qFormat/>
    <w:rsid w:val="00E46BD2"/>
    <w:pPr>
      <w:ind w:left="720"/>
    </w:p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rFonts w:ascii="Arial" w:eastAsia="Arial" w:hAnsi="Arial" w:cs="Arial"/>
      <w:b/>
      <w:bCs/>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rFonts w:ascii="Arial" w:eastAsia="Arial" w:hAnsi="Arial" w:cs="Arial"/>
    </w:rPr>
  </w:style>
  <w:style w:type="paragraph" w:styleId="BalloonText">
    <w:name w:val="Balloon Text"/>
    <w:basedOn w:val="Normal"/>
    <w:link w:val="BalloonTextChar"/>
    <w:semiHidden/>
    <w:rsid w:val="00E46BD2"/>
    <w:rPr>
      <w:rFonts w:ascii="Tahoma" w:hAnsi="Tahoma" w:cs="Tahoma"/>
      <w:sz w:val="16"/>
      <w:szCs w:val="16"/>
    </w:rPr>
  </w:style>
  <w:style w:type="character" w:customStyle="1" w:styleId="BalloonTextChar">
    <w:name w:val="Balloon Text Char"/>
    <w:basedOn w:val="DefaultParagraphFont"/>
    <w:link w:val="BalloonText"/>
    <w:semiHidden/>
    <w:rsid w:val="00EB23B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paragraph" w:customStyle="1" w:styleId="ANT">
    <w:name w:val="ANT"/>
    <w:basedOn w:val="Normal"/>
    <w:rsid w:val="00E46BD2"/>
    <w:pPr>
      <w:suppressAutoHyphens/>
      <w:spacing w:before="240"/>
      <w:jc w:val="both"/>
    </w:pPr>
    <w:rPr>
      <w:vanish/>
      <w:color w:val="800080"/>
    </w:rPr>
  </w:style>
  <w:style w:type="paragraph" w:customStyle="1" w:styleId="ART">
    <w:name w:val="ART"/>
    <w:basedOn w:val="Normal"/>
    <w:next w:val="Normal"/>
    <w:rsid w:val="00E46BD2"/>
    <w:pPr>
      <w:keepNext/>
      <w:numPr>
        <w:ilvl w:val="3"/>
        <w:numId w:val="1"/>
      </w:numPr>
      <w:tabs>
        <w:tab w:val="left" w:pos="432"/>
      </w:tabs>
      <w:suppressAutoHyphens/>
      <w:spacing w:before="120"/>
      <w:jc w:val="both"/>
      <w:outlineLvl w:val="1"/>
    </w:pPr>
    <w:rPr>
      <w:rFonts w:ascii="Arial Narrow" w:hAnsi="Arial Narrow" w:cs="Times New Roman"/>
      <w:b/>
      <w:caps/>
    </w:rPr>
  </w:style>
  <w:style w:type="paragraph" w:styleId="BodyTextIndent">
    <w:name w:val="Body Text Indent"/>
    <w:basedOn w:val="Normal"/>
    <w:link w:val="BodyTextIndentChar"/>
    <w:rsid w:val="00E46BD2"/>
    <w:pPr>
      <w:ind w:left="1440" w:hanging="1440"/>
    </w:pPr>
    <w:rPr>
      <w:szCs w:val="24"/>
    </w:rPr>
  </w:style>
  <w:style w:type="character" w:customStyle="1" w:styleId="BodyTextIndentChar">
    <w:name w:val="Body Text Indent Char"/>
    <w:basedOn w:val="DefaultParagraphFont"/>
    <w:link w:val="BodyTextIndent"/>
    <w:rsid w:val="00E46BD2"/>
    <w:rPr>
      <w:rFonts w:ascii="Courier New" w:eastAsia="Times New Roman" w:hAnsi="Courier New" w:cs="Courier New"/>
      <w:sz w:val="20"/>
      <w:szCs w:val="24"/>
    </w:rPr>
  </w:style>
  <w:style w:type="paragraph" w:customStyle="1" w:styleId="Default">
    <w:name w:val="Default"/>
    <w:rsid w:val="00E46BD2"/>
    <w:pPr>
      <w:widowControl w:val="0"/>
      <w:autoSpaceDE w:val="0"/>
      <w:autoSpaceDN w:val="0"/>
      <w:adjustRightInd w:val="0"/>
    </w:pPr>
    <w:rPr>
      <w:rFonts w:ascii="Courier New" w:eastAsia="Times New Roman" w:hAnsi="Courier New" w:cs="Courier New"/>
      <w:color w:val="000000"/>
      <w:sz w:val="24"/>
      <w:szCs w:val="24"/>
    </w:rPr>
  </w:style>
  <w:style w:type="paragraph" w:customStyle="1" w:styleId="CM16">
    <w:name w:val="CM16"/>
    <w:basedOn w:val="Default"/>
    <w:next w:val="Default"/>
    <w:uiPriority w:val="99"/>
    <w:rsid w:val="00E46BD2"/>
    <w:rPr>
      <w:color w:val="auto"/>
    </w:rPr>
  </w:style>
  <w:style w:type="paragraph" w:customStyle="1" w:styleId="CM17">
    <w:name w:val="CM17"/>
    <w:basedOn w:val="Default"/>
    <w:next w:val="Default"/>
    <w:uiPriority w:val="99"/>
    <w:rsid w:val="00E46BD2"/>
    <w:pPr>
      <w:spacing w:line="460" w:lineRule="atLeast"/>
    </w:pPr>
    <w:rPr>
      <w:color w:val="auto"/>
    </w:rPr>
  </w:style>
  <w:style w:type="paragraph" w:customStyle="1" w:styleId="CM18">
    <w:name w:val="CM18"/>
    <w:basedOn w:val="Default"/>
    <w:next w:val="Default"/>
    <w:uiPriority w:val="99"/>
    <w:rsid w:val="00E46BD2"/>
    <w:pPr>
      <w:spacing w:line="460" w:lineRule="atLeast"/>
    </w:pPr>
    <w:rPr>
      <w:color w:val="auto"/>
    </w:rPr>
  </w:style>
  <w:style w:type="paragraph" w:customStyle="1" w:styleId="CM19">
    <w:name w:val="CM19"/>
    <w:basedOn w:val="Default"/>
    <w:next w:val="Default"/>
    <w:uiPriority w:val="99"/>
    <w:rsid w:val="00E46BD2"/>
    <w:pPr>
      <w:spacing w:line="340" w:lineRule="atLeast"/>
    </w:pPr>
    <w:rPr>
      <w:color w:val="auto"/>
    </w:rPr>
  </w:style>
  <w:style w:type="paragraph" w:customStyle="1" w:styleId="CM20">
    <w:name w:val="CM20"/>
    <w:basedOn w:val="Default"/>
    <w:next w:val="Default"/>
    <w:uiPriority w:val="99"/>
    <w:rsid w:val="00E46BD2"/>
    <w:pPr>
      <w:spacing w:line="340" w:lineRule="atLeast"/>
    </w:pPr>
    <w:rPr>
      <w:color w:val="auto"/>
    </w:rPr>
  </w:style>
  <w:style w:type="paragraph" w:customStyle="1" w:styleId="CM21">
    <w:name w:val="CM21"/>
    <w:basedOn w:val="Default"/>
    <w:next w:val="Default"/>
    <w:uiPriority w:val="99"/>
    <w:rsid w:val="00E46BD2"/>
    <w:pPr>
      <w:spacing w:line="340" w:lineRule="atLeast"/>
    </w:pPr>
    <w:rPr>
      <w:color w:val="auto"/>
    </w:rPr>
  </w:style>
  <w:style w:type="paragraph" w:customStyle="1" w:styleId="CM22">
    <w:name w:val="CM22"/>
    <w:basedOn w:val="Default"/>
    <w:next w:val="Default"/>
    <w:uiPriority w:val="99"/>
    <w:rsid w:val="00E46BD2"/>
    <w:pPr>
      <w:spacing w:line="220" w:lineRule="atLeast"/>
    </w:pPr>
    <w:rPr>
      <w:color w:val="auto"/>
    </w:rPr>
  </w:style>
  <w:style w:type="paragraph" w:customStyle="1" w:styleId="CM47">
    <w:name w:val="CM47"/>
    <w:basedOn w:val="Default"/>
    <w:next w:val="Default"/>
    <w:uiPriority w:val="99"/>
    <w:rsid w:val="00E46BD2"/>
    <w:rPr>
      <w:color w:val="auto"/>
    </w:rPr>
  </w:style>
  <w:style w:type="paragraph" w:customStyle="1" w:styleId="CM5">
    <w:name w:val="CM5"/>
    <w:basedOn w:val="Default"/>
    <w:next w:val="Default"/>
    <w:uiPriority w:val="99"/>
    <w:rsid w:val="00E46BD2"/>
    <w:pPr>
      <w:spacing w:line="223" w:lineRule="atLeast"/>
    </w:pPr>
    <w:rPr>
      <w:color w:val="auto"/>
    </w:rPr>
  </w:style>
  <w:style w:type="paragraph" w:customStyle="1" w:styleId="CM50">
    <w:name w:val="CM50"/>
    <w:basedOn w:val="Default"/>
    <w:next w:val="Default"/>
    <w:uiPriority w:val="99"/>
    <w:rsid w:val="00E46BD2"/>
    <w:rPr>
      <w:color w:val="auto"/>
    </w:rPr>
  </w:style>
  <w:style w:type="paragraph" w:customStyle="1" w:styleId="CM51">
    <w:name w:val="CM51"/>
    <w:basedOn w:val="Default"/>
    <w:next w:val="Default"/>
    <w:uiPriority w:val="99"/>
    <w:rsid w:val="00E46BD2"/>
    <w:rPr>
      <w:color w:val="auto"/>
    </w:rPr>
  </w:style>
  <w:style w:type="paragraph" w:customStyle="1" w:styleId="CM52">
    <w:name w:val="CM52"/>
    <w:basedOn w:val="Default"/>
    <w:next w:val="Default"/>
    <w:uiPriority w:val="99"/>
    <w:rsid w:val="00E46BD2"/>
    <w:rPr>
      <w:color w:val="auto"/>
    </w:rPr>
  </w:style>
  <w:style w:type="paragraph" w:customStyle="1" w:styleId="CM54">
    <w:name w:val="CM54"/>
    <w:basedOn w:val="Default"/>
    <w:next w:val="Default"/>
    <w:uiPriority w:val="99"/>
    <w:rsid w:val="00E46BD2"/>
    <w:rPr>
      <w:color w:val="auto"/>
    </w:rPr>
  </w:style>
  <w:style w:type="paragraph" w:customStyle="1" w:styleId="CMT">
    <w:name w:val="CMT"/>
    <w:basedOn w:val="Normal"/>
    <w:autoRedefine/>
    <w:rsid w:val="00E46BD2"/>
    <w:pPr>
      <w:suppressAutoHyphens/>
      <w:spacing w:before="120"/>
    </w:pPr>
    <w:rPr>
      <w:rFonts w:ascii="Courier" w:hAnsi="Courier" w:cs="Courier"/>
      <w:color w:val="5B9BD5"/>
    </w:rPr>
  </w:style>
  <w:style w:type="character" w:customStyle="1" w:styleId="CPR">
    <w:name w:val="CPR"/>
    <w:basedOn w:val="DefaultParagraphFont"/>
    <w:rsid w:val="00E46BD2"/>
  </w:style>
  <w:style w:type="paragraph" w:customStyle="1" w:styleId="DIRCMT">
    <w:name w:val="DIRCMT"/>
    <w:basedOn w:val="CMT"/>
    <w:rsid w:val="00E46BD2"/>
    <w:pPr>
      <w:pBdr>
        <w:top w:val="thinThickSmallGap" w:sz="12" w:space="3" w:color="auto"/>
        <w:left w:val="thinThickSmallGap" w:sz="12" w:space="4" w:color="auto"/>
        <w:bottom w:val="thickThinSmallGap" w:sz="12" w:space="3" w:color="auto"/>
        <w:right w:val="thickThinSmallGap" w:sz="12" w:space="4" w:color="auto"/>
      </w:pBdr>
      <w:shd w:val="clear" w:color="auto" w:fill="CCFFFF"/>
    </w:pPr>
    <w:rPr>
      <w:rFonts w:ascii="Arial" w:hAnsi="Arial"/>
      <w:b/>
      <w:color w:val="FF0000"/>
    </w:rPr>
  </w:style>
  <w:style w:type="paragraph" w:customStyle="1" w:styleId="DST">
    <w:name w:val="DST"/>
    <w:basedOn w:val="Normal"/>
    <w:next w:val="Normal"/>
    <w:rsid w:val="00E46BD2"/>
    <w:pPr>
      <w:numPr>
        <w:ilvl w:val="2"/>
        <w:numId w:val="1"/>
      </w:numPr>
      <w:suppressAutoHyphens/>
      <w:spacing w:before="240"/>
      <w:jc w:val="both"/>
      <w:outlineLvl w:val="0"/>
    </w:pPr>
  </w:style>
  <w:style w:type="paragraph" w:customStyle="1" w:styleId="EOS">
    <w:name w:val="EOS"/>
    <w:basedOn w:val="Normal"/>
    <w:rsid w:val="00E46BD2"/>
    <w:pPr>
      <w:suppressAutoHyphens/>
      <w:spacing w:before="480"/>
      <w:jc w:val="both"/>
    </w:pPr>
    <w:rPr>
      <w:rFonts w:cs="Times New Roman"/>
    </w:rPr>
  </w:style>
  <w:style w:type="paragraph" w:customStyle="1" w:styleId="PRN">
    <w:name w:val="PRN"/>
    <w:basedOn w:val="Normal"/>
    <w:rsid w:val="00E46BD2"/>
    <w:pPr>
      <w:pBdr>
        <w:top w:val="single" w:sz="12" w:space="1" w:color="auto" w:shadow="1"/>
        <w:left w:val="single" w:sz="12" w:space="4" w:color="auto" w:shadow="1"/>
        <w:bottom w:val="single" w:sz="12" w:space="1" w:color="auto" w:shadow="1"/>
        <w:right w:val="single" w:sz="12" w:space="4" w:color="auto" w:shadow="1"/>
      </w:pBdr>
      <w:shd w:val="pct20" w:color="FFFF00" w:fill="FFFFFF"/>
      <w:spacing w:before="240"/>
    </w:pPr>
  </w:style>
  <w:style w:type="paragraph" w:customStyle="1" w:styleId="Example">
    <w:name w:val="Example"/>
    <w:basedOn w:val="PRN"/>
    <w:rsid w:val="00E46BD2"/>
    <w:pPr>
      <w:shd w:val="pct20" w:color="00FFFF" w:fill="FFFFFF"/>
      <w:ind w:left="2880"/>
    </w:pPr>
    <w:rPr>
      <w:u w:val="single"/>
    </w:rPr>
  </w:style>
  <w:style w:type="paragraph" w:customStyle="1" w:styleId="FTR">
    <w:name w:val="FTR"/>
    <w:basedOn w:val="Normal"/>
    <w:autoRedefine/>
    <w:rsid w:val="00E46BD2"/>
    <w:pPr>
      <w:tabs>
        <w:tab w:val="right" w:pos="9360"/>
      </w:tabs>
      <w:suppressAutoHyphens/>
      <w:jc w:val="both"/>
    </w:pPr>
  </w:style>
  <w:style w:type="paragraph" w:customStyle="1" w:styleId="HDR">
    <w:name w:val="HDR"/>
    <w:basedOn w:val="Normal"/>
    <w:autoRedefine/>
    <w:rsid w:val="00E46BD2"/>
    <w:pPr>
      <w:tabs>
        <w:tab w:val="center" w:pos="4608"/>
        <w:tab w:val="right" w:pos="9360"/>
      </w:tabs>
      <w:suppressAutoHyphens/>
      <w:jc w:val="both"/>
    </w:pPr>
  </w:style>
  <w:style w:type="character" w:customStyle="1" w:styleId="Heading1Char">
    <w:name w:val="Heading 1 Char"/>
    <w:link w:val="Heading1"/>
    <w:rsid w:val="00E46BD2"/>
    <w:rPr>
      <w:rFonts w:ascii="Calibri Light" w:eastAsia="Times New Roman" w:hAnsi="Calibri Light" w:cs="Times New Roman"/>
      <w:b/>
      <w:bCs/>
      <w:kern w:val="32"/>
      <w:sz w:val="32"/>
      <w:szCs w:val="32"/>
    </w:rPr>
  </w:style>
  <w:style w:type="character" w:customStyle="1" w:styleId="Heading2Char">
    <w:name w:val="Heading 2 Char"/>
    <w:link w:val="Heading2"/>
    <w:semiHidden/>
    <w:rsid w:val="00E46BD2"/>
    <w:rPr>
      <w:rFonts w:ascii="Calibri Light" w:eastAsia="Times New Roman" w:hAnsi="Calibri Light" w:cs="Times New Roman"/>
      <w:b/>
      <w:bCs/>
      <w:i/>
      <w:iCs/>
      <w:sz w:val="28"/>
      <w:szCs w:val="28"/>
    </w:rPr>
  </w:style>
  <w:style w:type="character" w:customStyle="1" w:styleId="Heading3Char">
    <w:name w:val="Heading 3 Char"/>
    <w:link w:val="Heading3"/>
    <w:semiHidden/>
    <w:rsid w:val="00E46BD2"/>
    <w:rPr>
      <w:rFonts w:ascii="Calibri Light" w:eastAsia="Times New Roman" w:hAnsi="Calibri Light" w:cs="Times New Roman"/>
      <w:b/>
      <w:bCs/>
      <w:sz w:val="26"/>
      <w:szCs w:val="26"/>
    </w:rPr>
  </w:style>
  <w:style w:type="character" w:styleId="Hyperlink">
    <w:name w:val="Hyperlink"/>
    <w:uiPriority w:val="99"/>
    <w:unhideWhenUsed/>
    <w:rsid w:val="00E46BD2"/>
    <w:rPr>
      <w:color w:val="0563C1"/>
      <w:u w:val="single"/>
    </w:rPr>
  </w:style>
  <w:style w:type="character" w:customStyle="1" w:styleId="IP">
    <w:name w:val="IP"/>
    <w:rsid w:val="00E46BD2"/>
    <w:rPr>
      <w:color w:val="000000"/>
    </w:rPr>
  </w:style>
  <w:style w:type="character" w:customStyle="1" w:styleId="MF04">
    <w:name w:val="MF04"/>
    <w:rsid w:val="00E46BD2"/>
    <w:rPr>
      <w:color w:val="00CC00"/>
      <w:u w:val="single"/>
      <w:bdr w:val="none" w:sz="0" w:space="0" w:color="auto"/>
      <w:shd w:val="clear" w:color="auto" w:fill="auto"/>
    </w:rPr>
  </w:style>
  <w:style w:type="character" w:customStyle="1" w:styleId="MF95">
    <w:name w:val="MF95"/>
    <w:rsid w:val="00E46BD2"/>
    <w:rPr>
      <w:color w:val="FF00FF"/>
      <w:u w:val="dashLong"/>
      <w:bdr w:val="none" w:sz="0" w:space="0" w:color="auto"/>
      <w:shd w:val="clear" w:color="auto" w:fill="auto"/>
    </w:rPr>
  </w:style>
  <w:style w:type="character" w:customStyle="1" w:styleId="NAM">
    <w:name w:val="NAM"/>
    <w:basedOn w:val="DefaultParagraphFont"/>
    <w:rsid w:val="00E46BD2"/>
  </w:style>
  <w:style w:type="character" w:customStyle="1" w:styleId="NAM04">
    <w:name w:val="NAM04"/>
    <w:rsid w:val="00E46BD2"/>
    <w:rPr>
      <w:color w:val="33CC33"/>
      <w:u w:val="single"/>
      <w:bdr w:val="none" w:sz="0" w:space="0" w:color="auto"/>
      <w:shd w:val="clear" w:color="auto" w:fill="auto"/>
    </w:rPr>
  </w:style>
  <w:style w:type="character" w:customStyle="1" w:styleId="NAM95">
    <w:name w:val="NAM95"/>
    <w:rsid w:val="00E46BD2"/>
    <w:rPr>
      <w:color w:val="FF00FF"/>
      <w:u w:val="dashLong"/>
      <w:bdr w:val="none" w:sz="0" w:space="0" w:color="auto"/>
      <w:shd w:val="clear" w:color="auto" w:fill="auto"/>
    </w:rPr>
  </w:style>
  <w:style w:type="character" w:customStyle="1" w:styleId="NUM">
    <w:name w:val="NUM"/>
    <w:basedOn w:val="DefaultParagraphFont"/>
    <w:rsid w:val="00E46BD2"/>
  </w:style>
  <w:style w:type="character" w:customStyle="1" w:styleId="NUM04">
    <w:name w:val="NUM04"/>
    <w:rsid w:val="00E46BD2"/>
    <w:rPr>
      <w:color w:val="00CC00"/>
      <w:u w:val="single"/>
    </w:rPr>
  </w:style>
  <w:style w:type="character" w:customStyle="1" w:styleId="NUM95">
    <w:name w:val="NUM95"/>
    <w:rsid w:val="00E46BD2"/>
    <w:rPr>
      <w:color w:val="FF00FF"/>
      <w:u w:val="dashLong"/>
    </w:rPr>
  </w:style>
  <w:style w:type="paragraph" w:styleId="PlainText">
    <w:name w:val="Plain Text"/>
    <w:basedOn w:val="Normal"/>
    <w:link w:val="PlainTextChar"/>
    <w:rsid w:val="00E46BD2"/>
  </w:style>
  <w:style w:type="character" w:customStyle="1" w:styleId="PlainTextChar">
    <w:name w:val="Plain Text Char"/>
    <w:basedOn w:val="DefaultParagraphFont"/>
    <w:link w:val="PlainText"/>
    <w:rsid w:val="00E46BD2"/>
    <w:rPr>
      <w:rFonts w:ascii="Courier New" w:eastAsia="Times New Roman" w:hAnsi="Courier New" w:cs="Courier New"/>
      <w:sz w:val="20"/>
      <w:szCs w:val="20"/>
    </w:rPr>
  </w:style>
  <w:style w:type="paragraph" w:customStyle="1" w:styleId="PR1">
    <w:name w:val="PR1"/>
    <w:basedOn w:val="Normal"/>
    <w:rsid w:val="008C7A10"/>
    <w:pPr>
      <w:numPr>
        <w:ilvl w:val="4"/>
        <w:numId w:val="1"/>
      </w:numPr>
      <w:tabs>
        <w:tab w:val="left" w:pos="432"/>
      </w:tabs>
      <w:suppressAutoHyphens/>
      <w:spacing w:before="120"/>
      <w:jc w:val="both"/>
      <w:outlineLvl w:val="2"/>
    </w:pPr>
    <w:rPr>
      <w:rFonts w:ascii="Arial Narrow" w:hAnsi="Arial Narrow" w:cs="Times New Roman"/>
      <w:b/>
    </w:rPr>
  </w:style>
  <w:style w:type="paragraph" w:customStyle="1" w:styleId="PR2">
    <w:name w:val="PR2"/>
    <w:basedOn w:val="Normal"/>
    <w:rsid w:val="008717AA"/>
    <w:pPr>
      <w:numPr>
        <w:ilvl w:val="5"/>
        <w:numId w:val="1"/>
      </w:numPr>
      <w:tabs>
        <w:tab w:val="left" w:pos="864"/>
      </w:tabs>
      <w:suppressAutoHyphens/>
      <w:jc w:val="both"/>
      <w:outlineLvl w:val="3"/>
    </w:pPr>
    <w:rPr>
      <w:rFonts w:ascii="Arial Narrow" w:hAnsi="Arial Narrow" w:cs="Times New Roman"/>
    </w:rPr>
  </w:style>
  <w:style w:type="paragraph" w:customStyle="1" w:styleId="PR3">
    <w:name w:val="PR3"/>
    <w:basedOn w:val="Normal"/>
    <w:rsid w:val="00E46BD2"/>
    <w:pPr>
      <w:numPr>
        <w:ilvl w:val="6"/>
        <w:numId w:val="1"/>
      </w:numPr>
      <w:tabs>
        <w:tab w:val="left" w:pos="1296"/>
      </w:tabs>
      <w:suppressAutoHyphens/>
      <w:jc w:val="both"/>
      <w:outlineLvl w:val="4"/>
    </w:pPr>
    <w:rPr>
      <w:rFonts w:ascii="Arial Narrow" w:hAnsi="Arial Narrow" w:cs="Times New Roman"/>
    </w:rPr>
  </w:style>
  <w:style w:type="paragraph" w:customStyle="1" w:styleId="PR4">
    <w:name w:val="PR4"/>
    <w:basedOn w:val="Normal"/>
    <w:rsid w:val="00E46BD2"/>
    <w:pPr>
      <w:numPr>
        <w:ilvl w:val="7"/>
        <w:numId w:val="1"/>
      </w:numPr>
      <w:tabs>
        <w:tab w:val="left" w:pos="1728"/>
      </w:tabs>
      <w:suppressAutoHyphens/>
      <w:jc w:val="both"/>
      <w:outlineLvl w:val="5"/>
    </w:pPr>
    <w:rPr>
      <w:rFonts w:ascii="Arial Narrow" w:hAnsi="Arial Narrow" w:cs="Times New Roman"/>
    </w:rPr>
  </w:style>
  <w:style w:type="paragraph" w:customStyle="1" w:styleId="PR5">
    <w:name w:val="PR5"/>
    <w:basedOn w:val="Normal"/>
    <w:rsid w:val="00E46BD2"/>
    <w:pPr>
      <w:numPr>
        <w:ilvl w:val="8"/>
        <w:numId w:val="1"/>
      </w:numPr>
      <w:tabs>
        <w:tab w:val="left" w:pos="3168"/>
        <w:tab w:val="left" w:pos="4320"/>
      </w:tabs>
      <w:suppressAutoHyphens/>
      <w:jc w:val="both"/>
      <w:outlineLvl w:val="6"/>
    </w:pPr>
    <w:rPr>
      <w:rFonts w:ascii="Arial Narrow" w:hAnsi="Arial Narrow" w:cs="Times New Roman"/>
    </w:rPr>
  </w:style>
  <w:style w:type="paragraph" w:customStyle="1" w:styleId="PRNVA">
    <w:name w:val="PRNVA"/>
    <w:basedOn w:val="PRN"/>
    <w:rsid w:val="00E46BD2"/>
    <w:pPr>
      <w:pBdr>
        <w:top w:val="double" w:sz="4" w:space="1" w:color="auto" w:shadow="1"/>
        <w:left w:val="double" w:sz="4" w:space="4" w:color="auto" w:shadow="1"/>
        <w:bottom w:val="double" w:sz="4" w:space="1" w:color="auto" w:shadow="1"/>
        <w:right w:val="double" w:sz="4" w:space="4" w:color="auto" w:shadow="1"/>
      </w:pBdr>
      <w:shd w:val="pct10" w:color="CC99FF" w:fill="FFFFFF"/>
    </w:pPr>
    <w:rPr>
      <w:rFonts w:ascii="Arial" w:hAnsi="Arial"/>
      <w:b/>
    </w:rPr>
  </w:style>
  <w:style w:type="paragraph" w:customStyle="1" w:styleId="PRT">
    <w:name w:val="PRT"/>
    <w:basedOn w:val="Normal"/>
    <w:next w:val="ART"/>
    <w:rsid w:val="00E46BD2"/>
    <w:pPr>
      <w:keepNext/>
      <w:numPr>
        <w:numId w:val="1"/>
      </w:numPr>
      <w:suppressAutoHyphens/>
      <w:jc w:val="center"/>
      <w:outlineLvl w:val="0"/>
    </w:pPr>
    <w:rPr>
      <w:rFonts w:ascii="Arial Narrow" w:hAnsi="Arial Narrow" w:cs="Times New Roman"/>
      <w:vanish/>
    </w:rPr>
  </w:style>
  <w:style w:type="paragraph" w:customStyle="1" w:styleId="SCT">
    <w:name w:val="SCT"/>
    <w:basedOn w:val="Normal"/>
    <w:next w:val="PRT"/>
    <w:rsid w:val="00E46BD2"/>
    <w:pPr>
      <w:suppressAutoHyphens/>
      <w:spacing w:before="120"/>
      <w:jc w:val="center"/>
    </w:pPr>
    <w:rPr>
      <w:rFonts w:ascii="Arial Narrow" w:hAnsi="Arial Narrow" w:cs="Times New Roman"/>
      <w:b/>
    </w:rPr>
  </w:style>
  <w:style w:type="character" w:customStyle="1" w:styleId="SI">
    <w:name w:val="SI"/>
    <w:rsid w:val="00E46BD2"/>
    <w:rPr>
      <w:color w:val="auto"/>
    </w:rPr>
  </w:style>
  <w:style w:type="character" w:customStyle="1" w:styleId="SPD">
    <w:name w:val="SPD"/>
    <w:basedOn w:val="DefaultParagraphFont"/>
    <w:rsid w:val="00E46BD2"/>
  </w:style>
  <w:style w:type="character" w:customStyle="1" w:styleId="SPN">
    <w:name w:val="SPN"/>
    <w:basedOn w:val="DefaultParagraphFont"/>
    <w:rsid w:val="00E46BD2"/>
  </w:style>
  <w:style w:type="paragraph" w:customStyle="1" w:styleId="SUT">
    <w:name w:val="SUT"/>
    <w:basedOn w:val="Normal"/>
    <w:next w:val="PR1"/>
    <w:rsid w:val="00E46BD2"/>
    <w:pPr>
      <w:numPr>
        <w:ilvl w:val="1"/>
        <w:numId w:val="1"/>
      </w:numPr>
      <w:suppressAutoHyphens/>
      <w:spacing w:before="240"/>
      <w:jc w:val="both"/>
      <w:outlineLvl w:val="0"/>
    </w:pPr>
  </w:style>
  <w:style w:type="paragraph" w:customStyle="1" w:styleId="TB1">
    <w:name w:val="TB1"/>
    <w:basedOn w:val="Normal"/>
    <w:next w:val="PR1"/>
    <w:rsid w:val="00E46BD2"/>
    <w:pPr>
      <w:suppressAutoHyphens/>
      <w:spacing w:before="240"/>
      <w:ind w:left="288"/>
      <w:jc w:val="both"/>
    </w:pPr>
  </w:style>
  <w:style w:type="paragraph" w:customStyle="1" w:styleId="TB2">
    <w:name w:val="TB2"/>
    <w:basedOn w:val="Normal"/>
    <w:next w:val="PR2"/>
    <w:rsid w:val="00E46BD2"/>
    <w:pPr>
      <w:suppressAutoHyphens/>
      <w:spacing w:before="240"/>
      <w:ind w:left="864"/>
      <w:jc w:val="both"/>
    </w:pPr>
  </w:style>
  <w:style w:type="paragraph" w:customStyle="1" w:styleId="TB3">
    <w:name w:val="TB3"/>
    <w:basedOn w:val="Normal"/>
    <w:next w:val="PR3"/>
    <w:rsid w:val="00E46BD2"/>
    <w:pPr>
      <w:suppressAutoHyphens/>
      <w:spacing w:before="240"/>
      <w:ind w:left="1440"/>
      <w:jc w:val="both"/>
    </w:pPr>
  </w:style>
  <w:style w:type="paragraph" w:customStyle="1" w:styleId="TB4">
    <w:name w:val="TB4"/>
    <w:basedOn w:val="Normal"/>
    <w:next w:val="PR4"/>
    <w:rsid w:val="00E46BD2"/>
    <w:pPr>
      <w:suppressAutoHyphens/>
      <w:spacing w:before="240"/>
      <w:ind w:left="2016"/>
      <w:jc w:val="both"/>
    </w:pPr>
  </w:style>
  <w:style w:type="paragraph" w:customStyle="1" w:styleId="TB5">
    <w:name w:val="TB5"/>
    <w:basedOn w:val="Normal"/>
    <w:next w:val="PR5"/>
    <w:rsid w:val="00E46BD2"/>
    <w:pPr>
      <w:suppressAutoHyphens/>
      <w:spacing w:before="240"/>
      <w:ind w:left="2592"/>
      <w:jc w:val="both"/>
    </w:pPr>
  </w:style>
  <w:style w:type="paragraph" w:customStyle="1" w:styleId="TCE">
    <w:name w:val="TCE"/>
    <w:basedOn w:val="Normal"/>
    <w:rsid w:val="00E46BD2"/>
    <w:pPr>
      <w:suppressAutoHyphens/>
      <w:ind w:left="144" w:hanging="144"/>
    </w:pPr>
  </w:style>
  <w:style w:type="paragraph" w:customStyle="1" w:styleId="TCH">
    <w:name w:val="TCH"/>
    <w:basedOn w:val="Normal"/>
    <w:rsid w:val="00E46BD2"/>
    <w:pPr>
      <w:suppressAutoHyphens/>
    </w:pPr>
  </w:style>
  <w:style w:type="paragraph" w:customStyle="1" w:styleId="TF1">
    <w:name w:val="TF1"/>
    <w:basedOn w:val="Normal"/>
    <w:next w:val="TB1"/>
    <w:rsid w:val="00E46BD2"/>
    <w:pPr>
      <w:suppressAutoHyphens/>
      <w:spacing w:before="240"/>
      <w:ind w:left="288"/>
      <w:jc w:val="both"/>
    </w:pPr>
  </w:style>
  <w:style w:type="paragraph" w:customStyle="1" w:styleId="TF2">
    <w:name w:val="TF2"/>
    <w:basedOn w:val="Normal"/>
    <w:next w:val="TB2"/>
    <w:rsid w:val="00E46BD2"/>
    <w:pPr>
      <w:suppressAutoHyphens/>
      <w:spacing w:before="240"/>
      <w:ind w:left="864"/>
      <w:jc w:val="both"/>
    </w:pPr>
  </w:style>
  <w:style w:type="paragraph" w:customStyle="1" w:styleId="TF3">
    <w:name w:val="TF3"/>
    <w:basedOn w:val="Normal"/>
    <w:next w:val="TB3"/>
    <w:rsid w:val="00E46BD2"/>
    <w:pPr>
      <w:suppressAutoHyphens/>
      <w:spacing w:before="240"/>
      <w:ind w:left="1440"/>
      <w:jc w:val="both"/>
    </w:pPr>
  </w:style>
  <w:style w:type="paragraph" w:customStyle="1" w:styleId="TF4">
    <w:name w:val="TF4"/>
    <w:basedOn w:val="Normal"/>
    <w:next w:val="TB4"/>
    <w:rsid w:val="00E46BD2"/>
    <w:pPr>
      <w:suppressAutoHyphens/>
      <w:spacing w:before="240"/>
      <w:ind w:left="2016"/>
      <w:jc w:val="both"/>
    </w:pPr>
  </w:style>
  <w:style w:type="paragraph" w:customStyle="1" w:styleId="TF5">
    <w:name w:val="TF5"/>
    <w:basedOn w:val="Normal"/>
    <w:next w:val="TB5"/>
    <w:rsid w:val="00E46BD2"/>
    <w:pPr>
      <w:suppressAutoHyphens/>
      <w:spacing w:before="240"/>
      <w:ind w:left="2592"/>
      <w:jc w:val="both"/>
    </w:pPr>
  </w:style>
  <w:style w:type="paragraph" w:customStyle="1" w:styleId="TIP">
    <w:name w:val="TIP"/>
    <w:basedOn w:val="Normal"/>
    <w:link w:val="TIPChar"/>
    <w:rsid w:val="00E46BD2"/>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TIPChar">
    <w:name w:val="TIP Char"/>
    <w:link w:val="TIP"/>
    <w:rsid w:val="00E46BD2"/>
    <w:rPr>
      <w:rFonts w:ascii="Courier New" w:eastAsia="Times New Roman" w:hAnsi="Courier New" w:cs="Courier New"/>
      <w:color w:val="B30838"/>
      <w:sz w:val="20"/>
      <w:szCs w:val="20"/>
    </w:rPr>
  </w:style>
  <w:style w:type="paragraph" w:styleId="TOC1">
    <w:name w:val="toc 1"/>
    <w:basedOn w:val="Normal"/>
    <w:next w:val="Normal"/>
    <w:autoRedefine/>
    <w:uiPriority w:val="39"/>
    <w:rsid w:val="00E46BD2"/>
  </w:style>
  <w:style w:type="paragraph" w:styleId="TOC2">
    <w:name w:val="toc 2"/>
    <w:basedOn w:val="Normal"/>
    <w:next w:val="Normal"/>
    <w:autoRedefine/>
    <w:uiPriority w:val="39"/>
    <w:rsid w:val="00E46BD2"/>
    <w:pPr>
      <w:tabs>
        <w:tab w:val="left" w:pos="900"/>
        <w:tab w:val="right" w:leader="dot" w:pos="9350"/>
      </w:tabs>
      <w:ind w:left="200"/>
    </w:pPr>
  </w:style>
  <w:style w:type="paragraph" w:styleId="TOC3">
    <w:name w:val="toc 3"/>
    <w:basedOn w:val="Normal"/>
    <w:next w:val="Normal"/>
    <w:autoRedefine/>
    <w:uiPriority w:val="39"/>
    <w:rsid w:val="00E46BD2"/>
    <w:pPr>
      <w:ind w:left="400"/>
    </w:pPr>
  </w:style>
  <w:style w:type="character" w:styleId="PlaceholderText">
    <w:name w:val="Placeholder Text"/>
    <w:basedOn w:val="DefaultParagraphFont"/>
    <w:uiPriority w:val="99"/>
    <w:semiHidden/>
    <w:rsid w:val="00CD08BE"/>
    <w:rPr>
      <w:color w:val="808080"/>
    </w:rPr>
  </w:style>
  <w:style w:type="paragraph" w:styleId="NoSpacing">
    <w:name w:val="No Spacing"/>
    <w:uiPriority w:val="1"/>
    <w:qFormat/>
    <w:rsid w:val="00D50A7E"/>
    <w:rPr>
      <w:rFonts w:ascii="Courier New" w:eastAsia="Times New Roman" w:hAnsi="Courier New" w:cs="Courier New"/>
      <w:sz w:val="20"/>
      <w:szCs w:val="20"/>
    </w:rPr>
  </w:style>
  <w:style w:type="character" w:customStyle="1" w:styleId="SAhyperlink">
    <w:name w:val="SAhyperlink"/>
    <w:uiPriority w:val="1"/>
    <w:rsid w:val="00EF3A21"/>
    <w:rPr>
      <w:color w:val="E36C0A"/>
      <w:u w:val="single"/>
    </w:rPr>
  </w:style>
  <w:style w:type="character" w:styleId="Strong">
    <w:name w:val="Strong"/>
    <w:basedOn w:val="DefaultParagraphFont"/>
    <w:uiPriority w:val="22"/>
    <w:qFormat/>
    <w:rsid w:val="00F338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600EE7F6BC84A841776393FFD27DB" ma:contentTypeVersion="13" ma:contentTypeDescription="Create a new document." ma:contentTypeScope="" ma:versionID="0ef7bdce9408bbf551eb4bf9e568947f">
  <xsd:schema xmlns:xsd="http://www.w3.org/2001/XMLSchema" xmlns:xs="http://www.w3.org/2001/XMLSchema" xmlns:p="http://schemas.microsoft.com/office/2006/metadata/properties" xmlns:ns3="bd59cfd8-d20e-4f93-a12b-e2a629a71065" xmlns:ns4="4c8af90c-5154-426c-a730-97974bf7a7e8" targetNamespace="http://schemas.microsoft.com/office/2006/metadata/properties" ma:root="true" ma:fieldsID="dd02dcd055e1cfb08d2760147fb3bf81" ns3:_="" ns4:_="">
    <xsd:import namespace="bd59cfd8-d20e-4f93-a12b-e2a629a71065"/>
    <xsd:import namespace="4c8af90c-5154-426c-a730-97974bf7a7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9cfd8-d20e-4f93-a12b-e2a629a710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8af90c-5154-426c-a730-97974bf7a7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A9CE7-190F-4DCE-A31E-A01B75963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9cfd8-d20e-4f93-a12b-e2a629a71065"/>
    <ds:schemaRef ds:uri="4c8af90c-5154-426c-a730-97974bf7a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A0F2D-1D59-481B-97F7-6D2FA5CF44D7}">
  <ds:schemaRefs>
    <ds:schemaRef ds:uri="http://purl.org/dc/terms/"/>
    <ds:schemaRef ds:uri="http://schemas.openxmlformats.org/package/2006/metadata/core-properties"/>
    <ds:schemaRef ds:uri="bd59cfd8-d20e-4f93-a12b-e2a629a71065"/>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4c8af90c-5154-426c-a730-97974bf7a7e8"/>
    <ds:schemaRef ds:uri="http://www.w3.org/XML/1998/namespace"/>
  </ds:schemaRefs>
</ds:datastoreItem>
</file>

<file path=customXml/itemProps3.xml><?xml version="1.0" encoding="utf-8"?>
<ds:datastoreItem xmlns:ds="http://schemas.openxmlformats.org/officeDocument/2006/customXml" ds:itemID="{A82345DB-9364-4109-8B3A-62813EF02F9B}">
  <ds:schemaRefs>
    <ds:schemaRef ds:uri="http://schemas.microsoft.com/sharepoint/v3/contenttype/forms"/>
  </ds:schemaRefs>
</ds:datastoreItem>
</file>

<file path=customXml/itemProps4.xml><?xml version="1.0" encoding="utf-8"?>
<ds:datastoreItem xmlns:ds="http://schemas.openxmlformats.org/officeDocument/2006/customXml" ds:itemID="{EBE31120-B550-4F15-8FA3-163952679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3988</Words>
  <Characters>22733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cp:lastModifiedBy>Dugan, M. Glenna</cp:lastModifiedBy>
  <cp:revision>3</cp:revision>
  <cp:lastPrinted>2019-09-11T14:46:00Z</cp:lastPrinted>
  <dcterms:created xsi:type="dcterms:W3CDTF">2021-09-16T16:57:00Z</dcterms:created>
  <dcterms:modified xsi:type="dcterms:W3CDTF">2021-09-16T20:34:00Z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0x010100721600EE7F6BC84A841776393FFD27DB</vt:lpwstr>
  </property>
</Properties>
</file>